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52E8A" w14:textId="3E5438F2" w:rsidR="00D50840" w:rsidRPr="002A1E6E" w:rsidRDefault="005F7379" w:rsidP="002A1E6E">
      <w:pPr>
        <w:spacing w:line="360" w:lineRule="auto"/>
        <w:jc w:val="center"/>
        <w:rPr>
          <w:rFonts w:cs="Times New Roman"/>
          <w:b/>
          <w:bCs/>
          <w:sz w:val="24"/>
          <w:szCs w:val="24"/>
        </w:rPr>
      </w:pPr>
      <w:r w:rsidRPr="002A1E6E">
        <w:rPr>
          <w:rFonts w:cs="Times New Roman"/>
          <w:b/>
          <w:bCs/>
          <w:sz w:val="24"/>
          <w:szCs w:val="24"/>
        </w:rPr>
        <w:t>Dependence of the Terminal Velocity of a Falling Object in Relation to its Constituent Mass</w:t>
      </w:r>
    </w:p>
    <w:p w14:paraId="48491ED4" w14:textId="63F85A29" w:rsidR="005C1CB4" w:rsidRPr="002A1E6E" w:rsidRDefault="005C1CB4" w:rsidP="002A1E6E">
      <w:pPr>
        <w:spacing w:line="360" w:lineRule="auto"/>
        <w:rPr>
          <w:rFonts w:cs="Times New Roman"/>
          <w:b/>
          <w:bCs/>
          <w:sz w:val="24"/>
          <w:szCs w:val="24"/>
        </w:rPr>
      </w:pPr>
      <w:r w:rsidRPr="002A1E6E">
        <w:rPr>
          <w:rFonts w:cs="Times New Roman"/>
          <w:b/>
          <w:bCs/>
          <w:sz w:val="24"/>
          <w:szCs w:val="24"/>
        </w:rPr>
        <w:t>Research Question</w:t>
      </w:r>
    </w:p>
    <w:p w14:paraId="49A7D1ED" w14:textId="52126475" w:rsidR="00CC47A9" w:rsidRPr="002A1E6E" w:rsidRDefault="0088482B" w:rsidP="002A1E6E">
      <w:pPr>
        <w:spacing w:line="360" w:lineRule="auto"/>
        <w:rPr>
          <w:rFonts w:cs="Times New Roman"/>
          <w:b/>
          <w:bCs/>
          <w:sz w:val="24"/>
          <w:szCs w:val="24"/>
        </w:rPr>
      </w:pPr>
      <w:r w:rsidRPr="002A1E6E">
        <w:rPr>
          <w:rFonts w:cs="Times New Roman"/>
          <w:sz w:val="24"/>
          <w:szCs w:val="24"/>
        </w:rPr>
        <w:t>What is the effect of varying the mass of a marble (0.0060, 0.0110, 0.0160, 0.0210, 0.0260 kg) on its terminal velocity when released from a fixed height into water, as analyzed through motion-tracking video software?</w:t>
      </w:r>
    </w:p>
    <w:p w14:paraId="055A8495" w14:textId="0A0B583D" w:rsidR="00E6580A" w:rsidRPr="002A1E6E" w:rsidRDefault="00E6580A" w:rsidP="002A1E6E">
      <w:pPr>
        <w:spacing w:line="360" w:lineRule="auto"/>
        <w:rPr>
          <w:rFonts w:cs="Times New Roman"/>
          <w:b/>
          <w:bCs/>
          <w:sz w:val="24"/>
          <w:szCs w:val="24"/>
        </w:rPr>
      </w:pPr>
      <w:r w:rsidRPr="002A1E6E">
        <w:rPr>
          <w:rFonts w:cs="Times New Roman"/>
          <w:b/>
          <w:bCs/>
          <w:sz w:val="24"/>
          <w:szCs w:val="24"/>
        </w:rPr>
        <w:t>Background and Theory</w:t>
      </w:r>
    </w:p>
    <w:p w14:paraId="7044E536" w14:textId="1CE4EB70" w:rsidR="00173AAF" w:rsidRPr="002A1E6E" w:rsidRDefault="00F5576A" w:rsidP="002A1E6E">
      <w:pPr>
        <w:spacing w:line="360" w:lineRule="auto"/>
        <w:rPr>
          <w:rFonts w:cs="Times New Roman"/>
          <w:sz w:val="24"/>
          <w:szCs w:val="24"/>
        </w:rPr>
      </w:pPr>
      <w:r w:rsidRPr="002A1E6E">
        <w:rPr>
          <w:rFonts w:cs="Times New Roman"/>
          <w:sz w:val="24"/>
          <w:szCs w:val="24"/>
        </w:rPr>
        <w:t xml:space="preserve">When a solid object </w:t>
      </w:r>
      <w:r w:rsidR="005C30DD" w:rsidRPr="002A1E6E">
        <w:rPr>
          <w:rFonts w:cs="Times New Roman"/>
          <w:sz w:val="24"/>
          <w:szCs w:val="24"/>
        </w:rPr>
        <w:t>falls</w:t>
      </w:r>
      <w:r w:rsidRPr="002A1E6E">
        <w:rPr>
          <w:rFonts w:cs="Times New Roman"/>
          <w:sz w:val="24"/>
          <w:szCs w:val="24"/>
        </w:rPr>
        <w:t xml:space="preserve"> through a fluid like water, it is expected that the object will accelerate due to gravity. </w:t>
      </w:r>
      <w:r w:rsidR="00964995" w:rsidRPr="002A1E6E">
        <w:rPr>
          <w:rFonts w:cs="Times New Roman"/>
          <w:sz w:val="24"/>
          <w:szCs w:val="24"/>
        </w:rPr>
        <w:t xml:space="preserve">However, it is also important to note that as the velocity increases, the fluid resistance also increases until the net force on the marble becomes zero. </w:t>
      </w:r>
      <w:r w:rsidR="005C30DD" w:rsidRPr="002A1E6E">
        <w:rPr>
          <w:rFonts w:cs="Times New Roman"/>
          <w:sz w:val="24"/>
          <w:szCs w:val="24"/>
        </w:rPr>
        <w:t xml:space="preserve">The fluid resistance is also known as drag. </w:t>
      </w:r>
      <w:r w:rsidR="00D61ED0" w:rsidRPr="002A1E6E">
        <w:rPr>
          <w:rFonts w:cs="Times New Roman"/>
          <w:sz w:val="24"/>
          <w:szCs w:val="24"/>
        </w:rPr>
        <w:t xml:space="preserve">Once the net force is zero, the marble falls at a constant speed known as the terminal velocity. </w:t>
      </w:r>
      <w:r w:rsidR="00C012FA" w:rsidRPr="002A1E6E">
        <w:rPr>
          <w:rFonts w:cs="Times New Roman"/>
          <w:sz w:val="24"/>
          <w:szCs w:val="24"/>
        </w:rPr>
        <w:t>Therefore, during its motion, the marble is subjected to</w:t>
      </w:r>
      <w:r w:rsidR="00385263" w:rsidRPr="002A1E6E">
        <w:rPr>
          <w:rFonts w:cs="Times New Roman"/>
          <w:sz w:val="24"/>
          <w:szCs w:val="24"/>
        </w:rPr>
        <w:t xml:space="preserve"> gravitational force:</w:t>
      </w:r>
    </w:p>
    <w:p w14:paraId="1528D745" w14:textId="03F4FB3B" w:rsidR="007B5DE6" w:rsidRPr="002A1E6E" w:rsidRDefault="00000000" w:rsidP="002A1E6E">
      <w:pPr>
        <w:spacing w:line="360" w:lineRule="auto"/>
        <w:rPr>
          <w:rFonts w:eastAsiaTheme="minorEastAsia"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g</m:t>
              </m:r>
            </m:sub>
          </m:sSub>
          <m:r>
            <w:rPr>
              <w:rFonts w:ascii="Cambria Math" w:hAnsi="Cambria Math" w:cs="Times New Roman"/>
              <w:sz w:val="24"/>
              <w:szCs w:val="24"/>
            </w:rPr>
            <m:t>=mg…</m:t>
          </m:r>
          <m:d>
            <m:dPr>
              <m:ctrlPr>
                <w:rPr>
                  <w:rFonts w:ascii="Cambria Math" w:hAnsi="Cambria Math" w:cs="Times New Roman"/>
                  <w:i/>
                  <w:sz w:val="24"/>
                  <w:szCs w:val="24"/>
                </w:rPr>
              </m:ctrlPr>
            </m:dPr>
            <m:e>
              <m:r>
                <w:rPr>
                  <w:rFonts w:ascii="Cambria Math" w:hAnsi="Cambria Math" w:cs="Times New Roman"/>
                  <w:sz w:val="24"/>
                  <w:szCs w:val="24"/>
                </w:rPr>
                <m:t>force 1</m:t>
              </m:r>
            </m:e>
          </m:d>
        </m:oMath>
      </m:oMathPara>
    </w:p>
    <w:p w14:paraId="6856C5D2" w14:textId="2C12D8DE" w:rsidR="00A12476" w:rsidRPr="002A1E6E" w:rsidRDefault="00000000" w:rsidP="002A1E6E">
      <w:pPr>
        <w:spacing w:line="360" w:lineRule="auto"/>
        <w:rPr>
          <w:rFonts w:eastAsiaTheme="minorEastAsia"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 xml:space="preserve">Vg..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force 2;the upthrust</m:t>
              </m:r>
            </m:e>
          </m:d>
        </m:oMath>
      </m:oMathPara>
    </w:p>
    <w:p w14:paraId="6A1677D7" w14:textId="28E8090A" w:rsidR="002D1C5C" w:rsidRPr="002A1E6E" w:rsidRDefault="002D1C5C" w:rsidP="002A1E6E">
      <w:pPr>
        <w:spacing w:line="360" w:lineRule="auto"/>
        <w:rPr>
          <w:rFonts w:eastAsiaTheme="minorEastAsia" w:cs="Times New Roman"/>
          <w:sz w:val="24"/>
          <w:szCs w:val="24"/>
        </w:rPr>
      </w:pPr>
      <m:oMathPara>
        <m:oMath>
          <m:r>
            <w:rPr>
              <w:rFonts w:ascii="Cambria Math" w:eastAsiaTheme="minorEastAsia" w:hAnsi="Cambria Math" w:cs="Times New Roman"/>
              <w:sz w:val="24"/>
              <w:szCs w:val="24"/>
            </w:rPr>
            <m:t xml:space="preserve">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d</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v</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…(force 3;drag force)</m:t>
          </m:r>
        </m:oMath>
      </m:oMathPara>
    </w:p>
    <w:p w14:paraId="68AF9F12" w14:textId="777DC4D8" w:rsidR="00671676" w:rsidRPr="002A1E6E" w:rsidRDefault="00671676" w:rsidP="002A1E6E">
      <w:pPr>
        <w:spacing w:line="360" w:lineRule="auto"/>
        <w:rPr>
          <w:rFonts w:eastAsiaTheme="minorEastAsia" w:cs="Times New Roman"/>
          <w:sz w:val="24"/>
          <w:szCs w:val="24"/>
        </w:rPr>
      </w:pPr>
      <w:r w:rsidRPr="002A1E6E">
        <w:rPr>
          <w:rFonts w:eastAsiaTheme="minorEastAsia" w:cs="Times New Roman"/>
          <w:sz w:val="24"/>
          <w:szCs w:val="24"/>
        </w:rPr>
        <w:t>Where:</w:t>
      </w:r>
    </w:p>
    <w:p w14:paraId="4B5C1812" w14:textId="7EE63081" w:rsidR="00671676" w:rsidRPr="002A1E6E" w:rsidRDefault="00D17779" w:rsidP="002A1E6E">
      <w:pPr>
        <w:pStyle w:val="ListParagraph"/>
        <w:numPr>
          <w:ilvl w:val="0"/>
          <w:numId w:val="2"/>
        </w:numPr>
        <w:spacing w:line="360" w:lineRule="auto"/>
        <w:rPr>
          <w:rFonts w:eastAsiaTheme="minorEastAsia" w:cs="Times New Roman"/>
          <w:sz w:val="24"/>
          <w:szCs w:val="24"/>
        </w:rPr>
      </w:pPr>
      <m:oMath>
        <m:r>
          <w:rPr>
            <w:rFonts w:ascii="Cambria Math" w:eastAsiaTheme="minorEastAsia" w:hAnsi="Cambria Math" w:cs="Times New Roman"/>
            <w:sz w:val="24"/>
            <w:szCs w:val="24"/>
          </w:rPr>
          <m:t>m</m:t>
        </m:r>
      </m:oMath>
      <w:r w:rsidRPr="002A1E6E">
        <w:rPr>
          <w:rFonts w:eastAsiaTheme="minorEastAsia" w:cs="Times New Roman"/>
          <w:sz w:val="24"/>
          <w:szCs w:val="24"/>
        </w:rPr>
        <w:t xml:space="preserve"> is the mass of the marble in SI units (kg)</w:t>
      </w:r>
    </w:p>
    <w:p w14:paraId="5FDFD1CD" w14:textId="54E394DA" w:rsidR="00A27BA7" w:rsidRPr="002A1E6E" w:rsidRDefault="00A27BA7" w:rsidP="002A1E6E">
      <w:pPr>
        <w:pStyle w:val="ListParagraph"/>
        <w:numPr>
          <w:ilvl w:val="0"/>
          <w:numId w:val="2"/>
        </w:numPr>
        <w:spacing w:line="360" w:lineRule="auto"/>
        <w:rPr>
          <w:rFonts w:eastAsiaTheme="minorEastAsia" w:cs="Times New Roman"/>
          <w:sz w:val="24"/>
          <w:szCs w:val="24"/>
        </w:rPr>
      </w:pPr>
      <m:oMath>
        <m:r>
          <w:rPr>
            <w:rFonts w:ascii="Cambria Math" w:eastAsiaTheme="minorEastAsia" w:hAnsi="Cambria Math" w:cs="Times New Roman"/>
            <w:sz w:val="24"/>
            <w:szCs w:val="24"/>
          </w:rPr>
          <m:t>g</m:t>
        </m:r>
      </m:oMath>
      <w:r w:rsidRPr="002A1E6E">
        <w:rPr>
          <w:rFonts w:eastAsiaTheme="minorEastAsia" w:cs="Times New Roman"/>
          <w:sz w:val="24"/>
          <w:szCs w:val="24"/>
        </w:rPr>
        <w:t xml:space="preserve"> is the acceleration due to gravity (9.81 m s</w:t>
      </w:r>
      <w:r w:rsidRPr="002A1E6E">
        <w:rPr>
          <w:rFonts w:eastAsiaTheme="minorEastAsia" w:cs="Times New Roman"/>
          <w:sz w:val="24"/>
          <w:szCs w:val="24"/>
          <w:vertAlign w:val="superscript"/>
        </w:rPr>
        <w:t>-1</w:t>
      </w:r>
      <w:r w:rsidRPr="002A1E6E">
        <w:rPr>
          <w:rFonts w:eastAsiaTheme="minorEastAsia" w:cs="Times New Roman"/>
          <w:sz w:val="24"/>
          <w:szCs w:val="24"/>
        </w:rPr>
        <w:t>)</w:t>
      </w:r>
    </w:p>
    <w:p w14:paraId="39D244B0" w14:textId="3535ADCD" w:rsidR="002D6EC5" w:rsidRPr="002A1E6E" w:rsidRDefault="00000000" w:rsidP="002A1E6E">
      <w:pPr>
        <w:pStyle w:val="ListParagraph"/>
        <w:numPr>
          <w:ilvl w:val="0"/>
          <w:numId w:val="2"/>
        </w:numPr>
        <w:spacing w:line="360" w:lineRule="auto"/>
        <w:rPr>
          <w:rFonts w:eastAsiaTheme="minorEastAsia"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oMath>
      <w:r w:rsidR="002D6EC5" w:rsidRPr="002A1E6E">
        <w:rPr>
          <w:rFonts w:eastAsiaTheme="minorEastAsia" w:cs="Times New Roman"/>
          <w:sz w:val="24"/>
          <w:szCs w:val="24"/>
        </w:rPr>
        <w:t>is the density of water in kg/m</w:t>
      </w:r>
      <w:r w:rsidR="002D6EC5" w:rsidRPr="002A1E6E">
        <w:rPr>
          <w:rFonts w:eastAsiaTheme="minorEastAsia" w:cs="Times New Roman"/>
          <w:sz w:val="24"/>
          <w:szCs w:val="24"/>
          <w:vertAlign w:val="superscript"/>
        </w:rPr>
        <w:t>3</w:t>
      </w:r>
    </w:p>
    <w:p w14:paraId="67596E9B" w14:textId="3FA6E02D" w:rsidR="00B75954" w:rsidRPr="002A1E6E" w:rsidRDefault="00B75954" w:rsidP="002A1E6E">
      <w:pPr>
        <w:pStyle w:val="ListParagraph"/>
        <w:numPr>
          <w:ilvl w:val="0"/>
          <w:numId w:val="2"/>
        </w:numPr>
        <w:spacing w:line="360" w:lineRule="auto"/>
        <w:rPr>
          <w:rFonts w:eastAsiaTheme="minorEastAsia" w:cs="Times New Roman"/>
          <w:sz w:val="24"/>
          <w:szCs w:val="24"/>
        </w:rPr>
      </w:pPr>
      <m:oMath>
        <m:r>
          <w:rPr>
            <w:rFonts w:ascii="Cambria Math" w:eastAsiaTheme="minorEastAsia" w:hAnsi="Cambria Math" w:cs="Times New Roman"/>
            <w:sz w:val="24"/>
            <w:szCs w:val="24"/>
          </w:rPr>
          <m:t>V</m:t>
        </m:r>
      </m:oMath>
      <w:r w:rsidRPr="002A1E6E">
        <w:rPr>
          <w:rFonts w:eastAsiaTheme="minorEastAsia" w:cs="Times New Roman"/>
          <w:sz w:val="24"/>
          <w:szCs w:val="24"/>
        </w:rPr>
        <w:t xml:space="preserve"> is the volume of the marble in m</w:t>
      </w:r>
      <w:r w:rsidRPr="002A1E6E">
        <w:rPr>
          <w:rFonts w:eastAsiaTheme="minorEastAsia" w:cs="Times New Roman"/>
          <w:sz w:val="24"/>
          <w:szCs w:val="24"/>
          <w:vertAlign w:val="superscript"/>
        </w:rPr>
        <w:t>3</w:t>
      </w:r>
    </w:p>
    <w:p w14:paraId="7FF2E620" w14:textId="6ABAD8E8" w:rsidR="009450D5" w:rsidRPr="002A1E6E" w:rsidRDefault="009450D5" w:rsidP="002A1E6E">
      <w:pPr>
        <w:pStyle w:val="ListParagraph"/>
        <w:numPr>
          <w:ilvl w:val="0"/>
          <w:numId w:val="2"/>
        </w:numPr>
        <w:spacing w:line="360" w:lineRule="auto"/>
        <w:rPr>
          <w:rFonts w:eastAsiaTheme="minorEastAsia" w:cs="Times New Roman"/>
          <w:sz w:val="24"/>
          <w:szCs w:val="24"/>
        </w:rPr>
      </w:pPr>
      <m:oMath>
        <m:r>
          <w:rPr>
            <w:rFonts w:ascii="Cambria Math" w:eastAsiaTheme="minorEastAsia" w:hAnsi="Cambria Math" w:cs="Times New Roman"/>
            <w:sz w:val="24"/>
            <w:szCs w:val="24"/>
          </w:rPr>
          <m:t>A</m:t>
        </m:r>
      </m:oMath>
      <w:r w:rsidRPr="002A1E6E">
        <w:rPr>
          <w:rFonts w:eastAsiaTheme="minorEastAsia" w:cs="Times New Roman"/>
          <w:sz w:val="24"/>
          <w:szCs w:val="24"/>
        </w:rPr>
        <w:t xml:space="preserve"> is the cross-sectional area in m</w:t>
      </w:r>
      <w:r w:rsidRPr="002A1E6E">
        <w:rPr>
          <w:rFonts w:eastAsiaTheme="minorEastAsia" w:cs="Times New Roman"/>
          <w:sz w:val="24"/>
          <w:szCs w:val="24"/>
          <w:vertAlign w:val="superscript"/>
        </w:rPr>
        <w:t>2</w:t>
      </w:r>
    </w:p>
    <w:p w14:paraId="1D203EBC" w14:textId="1234DECF" w:rsidR="009450D5" w:rsidRPr="002A1E6E" w:rsidRDefault="00000000" w:rsidP="002A1E6E">
      <w:pPr>
        <w:pStyle w:val="ListParagraph"/>
        <w:numPr>
          <w:ilvl w:val="0"/>
          <w:numId w:val="2"/>
        </w:numPr>
        <w:spacing w:line="360" w:lineRule="auto"/>
        <w:rPr>
          <w:rFonts w:eastAsiaTheme="minorEastAsia"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t>
            </m:r>
          </m:sub>
        </m:sSub>
      </m:oMath>
      <w:r w:rsidR="009450D5" w:rsidRPr="002A1E6E">
        <w:rPr>
          <w:rFonts w:eastAsiaTheme="minorEastAsia" w:cs="Times New Roman"/>
          <w:sz w:val="24"/>
          <w:szCs w:val="24"/>
        </w:rPr>
        <w:t xml:space="preserve">is the </w:t>
      </w:r>
      <w:r w:rsidR="00E314DC" w:rsidRPr="002A1E6E">
        <w:rPr>
          <w:rFonts w:eastAsiaTheme="minorEastAsia" w:cs="Times New Roman"/>
          <w:sz w:val="24"/>
          <w:szCs w:val="24"/>
        </w:rPr>
        <w:t>dimensionless</w:t>
      </w:r>
      <w:r w:rsidR="009450D5" w:rsidRPr="002A1E6E">
        <w:rPr>
          <w:rFonts w:eastAsiaTheme="minorEastAsia" w:cs="Times New Roman"/>
          <w:sz w:val="24"/>
          <w:szCs w:val="24"/>
        </w:rPr>
        <w:t xml:space="preserve"> drag coefficient</w:t>
      </w:r>
    </w:p>
    <w:p w14:paraId="0AB68632" w14:textId="725C6C7C" w:rsidR="007814FB" w:rsidRPr="002A1E6E" w:rsidRDefault="007814FB" w:rsidP="002A1E6E">
      <w:pPr>
        <w:pStyle w:val="ListParagraph"/>
        <w:numPr>
          <w:ilvl w:val="0"/>
          <w:numId w:val="2"/>
        </w:numPr>
        <w:spacing w:line="360" w:lineRule="auto"/>
        <w:rPr>
          <w:rFonts w:eastAsiaTheme="minorEastAsia" w:cs="Times New Roman"/>
          <w:sz w:val="24"/>
          <w:szCs w:val="24"/>
        </w:rPr>
      </w:pPr>
      <m:oMath>
        <m:r>
          <w:rPr>
            <w:rFonts w:ascii="Cambria Math" w:eastAsiaTheme="minorEastAsia" w:hAnsi="Cambria Math" w:cs="Times New Roman"/>
            <w:sz w:val="24"/>
            <w:szCs w:val="24"/>
          </w:rPr>
          <m:t>v</m:t>
        </m:r>
      </m:oMath>
      <w:r w:rsidRPr="002A1E6E">
        <w:rPr>
          <w:rFonts w:eastAsiaTheme="minorEastAsia" w:cs="Times New Roman"/>
          <w:sz w:val="24"/>
          <w:szCs w:val="24"/>
        </w:rPr>
        <w:t xml:space="preserve"> is the velocity of the marble in m/s</w:t>
      </w:r>
    </w:p>
    <w:p w14:paraId="5EBACE07" w14:textId="7AEB611B" w:rsidR="00DC0776" w:rsidRPr="002A1E6E" w:rsidRDefault="00DC0776" w:rsidP="002A1E6E">
      <w:pPr>
        <w:spacing w:line="360" w:lineRule="auto"/>
        <w:rPr>
          <w:rFonts w:eastAsiaTheme="minorEastAsia" w:cs="Times New Roman"/>
          <w:sz w:val="24"/>
          <w:szCs w:val="24"/>
        </w:rPr>
      </w:pPr>
      <w:r w:rsidRPr="002A1E6E">
        <w:rPr>
          <w:rFonts w:eastAsiaTheme="minorEastAsia" w:cs="Times New Roman"/>
          <w:sz w:val="24"/>
          <w:szCs w:val="24"/>
        </w:rPr>
        <w:t xml:space="preserve">But remember that at terminal velocity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m:t>
            </m:r>
          </m:sub>
        </m:sSub>
      </m:oMath>
      <w:r w:rsidRPr="002A1E6E">
        <w:rPr>
          <w:rFonts w:eastAsiaTheme="minorEastAsia" w:cs="Times New Roman"/>
          <w:sz w:val="24"/>
          <w:szCs w:val="24"/>
        </w:rPr>
        <w:t>, the net force is zero. This is to mean that:</w:t>
      </w:r>
    </w:p>
    <w:p w14:paraId="32F94D82" w14:textId="79BDBE34" w:rsidR="00C228C6" w:rsidRPr="002A1E6E" w:rsidRDefault="00000000" w:rsidP="002A1E6E">
      <w:pPr>
        <w:spacing w:line="360" w:lineRule="auto"/>
        <w:rPr>
          <w:rFonts w:eastAsiaTheme="minorEastAsia"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g</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d</m:t>
              </m:r>
            </m:sub>
          </m:sSub>
        </m:oMath>
      </m:oMathPara>
    </w:p>
    <w:p w14:paraId="7F36DD01" w14:textId="59793B1B" w:rsidR="006F54F5" w:rsidRPr="002A1E6E" w:rsidRDefault="006F54F5" w:rsidP="002A1E6E">
      <w:pPr>
        <w:spacing w:line="360" w:lineRule="auto"/>
        <w:rPr>
          <w:rFonts w:eastAsiaTheme="minorEastAsia" w:cs="Times New Roman"/>
          <w:sz w:val="24"/>
          <w:szCs w:val="24"/>
        </w:rPr>
      </w:pPr>
      <w:r w:rsidRPr="002A1E6E">
        <w:rPr>
          <w:rFonts w:eastAsiaTheme="minorEastAsia" w:cs="Times New Roman"/>
          <w:sz w:val="24"/>
          <w:szCs w:val="24"/>
        </w:rPr>
        <w:t>Substituting the expressions will give us:</w:t>
      </w:r>
    </w:p>
    <w:p w14:paraId="1ADD643C" w14:textId="72BB3281" w:rsidR="009B6163" w:rsidRPr="002A1E6E" w:rsidRDefault="009B6163" w:rsidP="002A1E6E">
      <w:pPr>
        <w:spacing w:line="360" w:lineRule="auto"/>
        <w:rPr>
          <w:rFonts w:eastAsiaTheme="minorEastAsia" w:cs="Times New Roman"/>
          <w:sz w:val="24"/>
          <w:szCs w:val="24"/>
        </w:rPr>
      </w:pPr>
      <m:oMathPara>
        <m:oMath>
          <m:r>
            <w:rPr>
              <w:rFonts w:ascii="Cambria Math" w:eastAsiaTheme="minorEastAsia" w:hAnsi="Cambria Math" w:cs="Times New Roman"/>
              <w:sz w:val="24"/>
              <w:szCs w:val="24"/>
            </w:rPr>
            <m:t>mg=</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Vg+</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m:t>
                  </m:r>
                </m:sub>
              </m:sSub>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oMath>
      </m:oMathPara>
    </w:p>
    <w:p w14:paraId="128D6C43" w14:textId="202FD728" w:rsidR="00D34A6D" w:rsidRPr="002A1E6E" w:rsidRDefault="00D34A6D" w:rsidP="002A1E6E">
      <w:pPr>
        <w:spacing w:line="360" w:lineRule="auto"/>
        <w:rPr>
          <w:rFonts w:eastAsiaTheme="minorEastAsia" w:cs="Times New Roman"/>
          <w:sz w:val="24"/>
          <w:szCs w:val="24"/>
        </w:rPr>
      </w:pPr>
      <w:r w:rsidRPr="002A1E6E">
        <w:rPr>
          <w:rFonts w:eastAsiaTheme="minorEastAsia" w:cs="Times New Roman"/>
          <w:sz w:val="24"/>
          <w:szCs w:val="24"/>
        </w:rPr>
        <w:t xml:space="preserve">Substituting for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sidRPr="002A1E6E">
        <w:rPr>
          <w:rFonts w:eastAsiaTheme="minorEastAsia" w:cs="Times New Roman"/>
          <w:sz w:val="24"/>
          <w:szCs w:val="24"/>
        </w:rPr>
        <w:t>:</w:t>
      </w:r>
    </w:p>
    <w:p w14:paraId="665DE668" w14:textId="6D2E8DCE" w:rsidR="00812B45" w:rsidRPr="002A1E6E" w:rsidRDefault="00000000" w:rsidP="002A1E6E">
      <w:pPr>
        <w:spacing w:line="360" w:lineRule="auto"/>
        <w:rPr>
          <w:rFonts w:eastAsiaTheme="minorEastAsia"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V</m:t>
                  </m:r>
                </m:e>
              </m:d>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A</m:t>
              </m:r>
            </m:den>
          </m:f>
          <m:r>
            <w:rPr>
              <w:rFonts w:ascii="Cambria Math" w:eastAsiaTheme="minorEastAsia" w:hAnsi="Cambria Math" w:cs="Times New Roman"/>
              <w:sz w:val="24"/>
              <w:szCs w:val="24"/>
            </w:rPr>
            <m:t>…equation 1</m:t>
          </m:r>
        </m:oMath>
      </m:oMathPara>
    </w:p>
    <w:p w14:paraId="1FEF272F" w14:textId="0566680F" w:rsidR="00E97876" w:rsidRPr="002A1E6E" w:rsidRDefault="00E97876" w:rsidP="002A1E6E">
      <w:pPr>
        <w:spacing w:line="360" w:lineRule="auto"/>
        <w:rPr>
          <w:rFonts w:eastAsiaTheme="minorEastAsia" w:cs="Times New Roman"/>
          <w:sz w:val="24"/>
          <w:szCs w:val="24"/>
        </w:rPr>
      </w:pPr>
      <w:r w:rsidRPr="002A1E6E">
        <w:rPr>
          <w:rFonts w:eastAsiaTheme="minorEastAsia" w:cs="Times New Roman"/>
          <w:sz w:val="24"/>
          <w:szCs w:val="24"/>
        </w:rPr>
        <w:lastRenderedPageBreak/>
        <w:t>Since I will be using a spherical marble, the volume of a sphere is given by:</w:t>
      </w:r>
    </w:p>
    <w:p w14:paraId="44B2B0F6" w14:textId="562879FB" w:rsidR="00391EE2" w:rsidRPr="002A1E6E" w:rsidRDefault="00391EE2" w:rsidP="002A1E6E">
      <w:pPr>
        <w:spacing w:line="360" w:lineRule="auto"/>
        <w:rPr>
          <w:rFonts w:eastAsiaTheme="minorEastAsia" w:cs="Times New Roman"/>
          <w:sz w:val="24"/>
          <w:szCs w:val="24"/>
        </w:rPr>
      </w:pPr>
      <m:oMathPara>
        <m:oMath>
          <m:r>
            <w:rPr>
              <w:rFonts w:ascii="Cambria Math" w:eastAsiaTheme="minorEastAsia" w:hAnsi="Cambria Math" w:cs="Times New Roman"/>
              <w:sz w:val="24"/>
              <w:szCs w:val="24"/>
            </w:rPr>
            <m:t>V=</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π</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3</m:t>
              </m:r>
            </m:sup>
          </m:sSup>
        </m:oMath>
      </m:oMathPara>
    </w:p>
    <w:p w14:paraId="69DC783C" w14:textId="21F66C33" w:rsidR="0044783D" w:rsidRPr="002A1E6E" w:rsidRDefault="0044783D" w:rsidP="002A1E6E">
      <w:pPr>
        <w:spacing w:line="360" w:lineRule="auto"/>
        <w:rPr>
          <w:rFonts w:eastAsiaTheme="minorEastAsia" w:cs="Times New Roman"/>
          <w:sz w:val="24"/>
          <w:szCs w:val="24"/>
        </w:rPr>
      </w:pPr>
      <w:r w:rsidRPr="002A1E6E">
        <w:rPr>
          <w:rFonts w:eastAsiaTheme="minorEastAsia" w:cs="Times New Roman"/>
          <w:sz w:val="24"/>
          <w:szCs w:val="24"/>
        </w:rPr>
        <w:t>And its projected area is given by:</w:t>
      </w:r>
    </w:p>
    <w:p w14:paraId="05A19E0C" w14:textId="40E5275D" w:rsidR="009844AB" w:rsidRPr="002A1E6E" w:rsidRDefault="009844AB" w:rsidP="002A1E6E">
      <w:pPr>
        <w:spacing w:line="360" w:lineRule="auto"/>
        <w:rPr>
          <w:rFonts w:eastAsiaTheme="minorEastAsia" w:cs="Times New Roman"/>
          <w:sz w:val="24"/>
          <w:szCs w:val="24"/>
        </w:rPr>
      </w:pPr>
      <m:oMathPara>
        <m:oMath>
          <m:r>
            <w:rPr>
              <w:rFonts w:ascii="Cambria Math" w:eastAsiaTheme="minorEastAsia" w:hAnsi="Cambria Math" w:cs="Times New Roman"/>
              <w:sz w:val="24"/>
              <w:szCs w:val="24"/>
            </w:rPr>
            <m:t>A= π</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m:oMathPara>
    </w:p>
    <w:p w14:paraId="3223F8D2" w14:textId="2EF57356" w:rsidR="00917DAE" w:rsidRPr="002A1E6E" w:rsidRDefault="006C56FA" w:rsidP="002A1E6E">
      <w:pPr>
        <w:spacing w:line="360" w:lineRule="auto"/>
        <w:rPr>
          <w:rFonts w:eastAsiaTheme="minorEastAsia" w:cs="Times New Roman"/>
          <w:sz w:val="24"/>
          <w:szCs w:val="24"/>
        </w:rPr>
      </w:pPr>
      <w:r w:rsidRPr="002A1E6E">
        <w:rPr>
          <w:rFonts w:eastAsiaTheme="minorEastAsia" w:cs="Times New Roman"/>
          <w:sz w:val="24"/>
          <w:szCs w:val="24"/>
        </w:rPr>
        <w:t>W</w:t>
      </w:r>
      <w:r w:rsidR="00917DAE" w:rsidRPr="002A1E6E">
        <w:rPr>
          <w:rFonts w:eastAsiaTheme="minorEastAsia" w:cs="Times New Roman"/>
          <w:sz w:val="24"/>
          <w:szCs w:val="24"/>
        </w:rPr>
        <w:t>hen</w:t>
      </w:r>
      <w:r w:rsidRPr="002A1E6E">
        <w:rPr>
          <w:rFonts w:eastAsiaTheme="minorEastAsia" w:cs="Times New Roman"/>
          <w:sz w:val="24"/>
          <w:szCs w:val="24"/>
        </w:rPr>
        <w:t xml:space="preserve"> we substitute for the volume and the area into equation 1, we get:</w:t>
      </w:r>
    </w:p>
    <w:p w14:paraId="1956685C" w14:textId="5807B5BA" w:rsidR="006115F9" w:rsidRPr="002A1E6E" w:rsidRDefault="00000000" w:rsidP="002A1E6E">
      <w:pPr>
        <w:spacing w:line="360" w:lineRule="auto"/>
        <w:rPr>
          <w:rFonts w:eastAsiaTheme="minorEastAsia"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2gm</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π</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8gr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num>
            <m:den>
              <m:r>
                <w:rPr>
                  <w:rFonts w:ascii="Cambria Math" w:eastAsiaTheme="minorEastAsia" w:hAnsi="Cambria Math" w:cs="Times New Roman"/>
                  <w:sz w:val="24"/>
                  <w:szCs w:val="24"/>
                </w:rPr>
                <m:t>3</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t>
                  </m:r>
                </m:sub>
              </m:sSub>
            </m:den>
          </m:f>
          <m:r>
            <w:rPr>
              <w:rFonts w:ascii="Cambria Math" w:eastAsiaTheme="minorEastAsia" w:hAnsi="Cambria Math" w:cs="Times New Roman"/>
              <w:sz w:val="24"/>
              <w:szCs w:val="24"/>
            </w:rPr>
            <m:t>…equation 2</m:t>
          </m:r>
        </m:oMath>
      </m:oMathPara>
    </w:p>
    <w:p w14:paraId="3AD381C1" w14:textId="7C25E9DA" w:rsidR="005D3653" w:rsidRPr="002A1E6E" w:rsidRDefault="005D3653" w:rsidP="002A1E6E">
      <w:pPr>
        <w:spacing w:line="360" w:lineRule="auto"/>
        <w:rPr>
          <w:rFonts w:eastAsiaTheme="minorEastAsia" w:cs="Times New Roman"/>
          <w:sz w:val="24"/>
          <w:szCs w:val="24"/>
        </w:rPr>
      </w:pPr>
      <w:r w:rsidRPr="002A1E6E">
        <w:rPr>
          <w:rFonts w:eastAsiaTheme="minorEastAsia" w:cs="Times New Roman"/>
          <w:sz w:val="24"/>
          <w:szCs w:val="24"/>
        </w:rPr>
        <w:t>When we linearize equation 2 into:</w:t>
      </w:r>
    </w:p>
    <w:p w14:paraId="55894EC0" w14:textId="1A09C322" w:rsidR="00626293" w:rsidRPr="002A1E6E" w:rsidRDefault="00000000" w:rsidP="002A1E6E">
      <w:pPr>
        <w:spacing w:line="360" w:lineRule="auto"/>
        <w:rPr>
          <w:rFonts w:eastAsiaTheme="minorEastAsia"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=km-c</m:t>
          </m:r>
        </m:oMath>
      </m:oMathPara>
    </w:p>
    <w:p w14:paraId="038FA5FA" w14:textId="0E9F5058" w:rsidR="00B0126D" w:rsidRPr="002A1E6E" w:rsidRDefault="00B0126D" w:rsidP="002A1E6E">
      <w:pPr>
        <w:spacing w:line="360" w:lineRule="auto"/>
        <w:rPr>
          <w:rFonts w:eastAsiaTheme="minorEastAsia" w:cs="Times New Roman"/>
          <w:sz w:val="24"/>
          <w:szCs w:val="24"/>
        </w:rPr>
      </w:pPr>
      <w:r w:rsidRPr="002A1E6E">
        <w:rPr>
          <w:rFonts w:eastAsiaTheme="minorEastAsia" w:cs="Times New Roman"/>
          <w:sz w:val="24"/>
          <w:szCs w:val="24"/>
        </w:rPr>
        <w:t>We will have:</w:t>
      </w:r>
    </w:p>
    <w:p w14:paraId="10D9EFB4" w14:textId="4CB0C22E" w:rsidR="00F24CA1" w:rsidRPr="002A1E6E" w:rsidRDefault="00000000" w:rsidP="002A1E6E">
      <w:pPr>
        <w:pStyle w:val="ListParagraph"/>
        <w:numPr>
          <w:ilvl w:val="0"/>
          <w:numId w:val="3"/>
        </w:numPr>
        <w:spacing w:line="360" w:lineRule="auto"/>
        <w:rPr>
          <w:rFonts w:eastAsiaTheme="minorEastAsia"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t</m:t>
            </m:r>
          </m:sub>
          <m:sup>
            <m:r>
              <w:rPr>
                <w:rFonts w:ascii="Cambria Math" w:eastAsiaTheme="minorEastAsia" w:hAnsi="Cambria Math" w:cs="Times New Roman"/>
                <w:sz w:val="24"/>
                <w:szCs w:val="24"/>
              </w:rPr>
              <m:t>2</m:t>
            </m:r>
          </m:sup>
        </m:sSubSup>
      </m:oMath>
      <w:r w:rsidR="00F24CA1" w:rsidRPr="002A1E6E">
        <w:rPr>
          <w:rFonts w:eastAsiaTheme="minorEastAsia" w:cs="Times New Roman"/>
          <w:sz w:val="24"/>
          <w:szCs w:val="24"/>
        </w:rPr>
        <w:t xml:space="preserve"> as the dependent variable</w:t>
      </w:r>
    </w:p>
    <w:p w14:paraId="34164AAF" w14:textId="57C9F8D5" w:rsidR="00872168" w:rsidRPr="002A1E6E" w:rsidRDefault="00872168" w:rsidP="002A1E6E">
      <w:pPr>
        <w:pStyle w:val="ListParagraph"/>
        <w:numPr>
          <w:ilvl w:val="0"/>
          <w:numId w:val="3"/>
        </w:numPr>
        <w:spacing w:line="360" w:lineRule="auto"/>
        <w:rPr>
          <w:rFonts w:eastAsiaTheme="minorEastAsia" w:cs="Times New Roman"/>
          <w:sz w:val="24"/>
          <w:szCs w:val="24"/>
        </w:rPr>
      </w:pPr>
      <m:oMath>
        <m:r>
          <w:rPr>
            <w:rFonts w:ascii="Cambria Math" w:eastAsiaTheme="minorEastAsia" w:hAnsi="Cambria Math" w:cs="Times New Roman"/>
            <w:sz w:val="24"/>
            <w:szCs w:val="24"/>
          </w:rPr>
          <m:t>m</m:t>
        </m:r>
      </m:oMath>
      <w:r w:rsidRPr="002A1E6E">
        <w:rPr>
          <w:rFonts w:eastAsiaTheme="minorEastAsia" w:cs="Times New Roman"/>
          <w:sz w:val="24"/>
          <w:szCs w:val="24"/>
        </w:rPr>
        <w:t xml:space="preserve"> as the independent variable and it’s the mass of the marble</w:t>
      </w:r>
    </w:p>
    <w:p w14:paraId="7A5BD5A6" w14:textId="27909F69" w:rsidR="0067154D" w:rsidRPr="002A1E6E" w:rsidRDefault="00000000" w:rsidP="002A1E6E">
      <w:pPr>
        <w:pStyle w:val="ListParagraph"/>
        <w:numPr>
          <w:ilvl w:val="0"/>
          <w:numId w:val="3"/>
        </w:numPr>
        <w:spacing w:line="360" w:lineRule="auto"/>
        <w:rPr>
          <w:rFonts w:eastAsiaTheme="minorEastAsia"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2gm</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π</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den>
        </m:f>
      </m:oMath>
      <w:r w:rsidR="0067154D" w:rsidRPr="002A1E6E">
        <w:rPr>
          <w:rFonts w:eastAsiaTheme="minorEastAsia" w:cs="Times New Roman"/>
          <w:sz w:val="24"/>
          <w:szCs w:val="24"/>
        </w:rPr>
        <w:t xml:space="preserve"> as the slope of the curve</w:t>
      </w:r>
    </w:p>
    <w:p w14:paraId="72404C9E" w14:textId="22EAB1A0" w:rsidR="000005D0" w:rsidRPr="002A1E6E" w:rsidRDefault="000005D0" w:rsidP="002A1E6E">
      <w:pPr>
        <w:pStyle w:val="ListParagraph"/>
        <w:numPr>
          <w:ilvl w:val="0"/>
          <w:numId w:val="3"/>
        </w:numPr>
        <w:spacing w:line="360" w:lineRule="auto"/>
        <w:rPr>
          <w:rFonts w:eastAsiaTheme="minorEastAsia" w:cs="Times New Roman"/>
          <w:sz w:val="24"/>
          <w:szCs w:val="24"/>
        </w:rPr>
      </w:pPr>
      <m:oMath>
        <m:r>
          <w:rPr>
            <w:rFonts w:ascii="Cambria Math" w:eastAsiaTheme="minorEastAsia" w:hAnsi="Cambria Math" w:cs="Times New Roman"/>
            <w:sz w:val="24"/>
            <w:szCs w:val="24"/>
          </w:rPr>
          <m:t xml:space="preserve">and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8gr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ρ</m:t>
                </m:r>
              </m:e>
              <m:sub>
                <m:r>
                  <w:rPr>
                    <w:rFonts w:ascii="Cambria Math" w:eastAsiaTheme="minorEastAsia" w:hAnsi="Cambria Math" w:cs="Times New Roman"/>
                    <w:sz w:val="24"/>
                    <w:szCs w:val="24"/>
                  </w:rPr>
                  <m:t>f</m:t>
                </m:r>
              </m:sub>
            </m:sSub>
          </m:num>
          <m:den>
            <m:r>
              <w:rPr>
                <w:rFonts w:ascii="Cambria Math" w:eastAsiaTheme="minorEastAsia" w:hAnsi="Cambria Math" w:cs="Times New Roman"/>
                <w:sz w:val="24"/>
                <w:szCs w:val="24"/>
              </w:rPr>
              <m:t>3</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m:t>
                </m:r>
              </m:sub>
            </m:sSub>
          </m:den>
        </m:f>
      </m:oMath>
      <w:r w:rsidR="00981B63" w:rsidRPr="002A1E6E">
        <w:rPr>
          <w:rFonts w:eastAsiaTheme="minorEastAsia" w:cs="Times New Roman"/>
          <w:sz w:val="24"/>
          <w:szCs w:val="24"/>
        </w:rPr>
        <w:t xml:space="preserve"> as the y-intercept of our curve</w:t>
      </w:r>
    </w:p>
    <w:p w14:paraId="20AD0AA3" w14:textId="07D408FD" w:rsidR="00823B71" w:rsidRPr="002A1E6E" w:rsidRDefault="00823B71" w:rsidP="002A1E6E">
      <w:pPr>
        <w:spacing w:line="360" w:lineRule="auto"/>
        <w:rPr>
          <w:rFonts w:eastAsiaTheme="minorEastAsia" w:cs="Times New Roman"/>
          <w:b/>
          <w:bCs/>
          <w:sz w:val="24"/>
          <w:szCs w:val="24"/>
        </w:rPr>
      </w:pPr>
      <w:r w:rsidRPr="002A1E6E">
        <w:rPr>
          <w:rFonts w:eastAsiaTheme="minorEastAsia" w:cs="Times New Roman"/>
          <w:b/>
          <w:bCs/>
          <w:sz w:val="24"/>
          <w:szCs w:val="24"/>
        </w:rPr>
        <w:t>Hypothesis of the Study</w:t>
      </w:r>
    </w:p>
    <w:p w14:paraId="239C3607" w14:textId="77777777" w:rsidR="006D496F" w:rsidRPr="002A1E6E" w:rsidRDefault="00BB3655" w:rsidP="00A20560">
      <w:pPr>
        <w:keepNext/>
        <w:spacing w:line="360" w:lineRule="auto"/>
        <w:jc w:val="center"/>
        <w:rPr>
          <w:rFonts w:cs="Times New Roman"/>
          <w:sz w:val="24"/>
          <w:szCs w:val="24"/>
        </w:rPr>
      </w:pPr>
      <w:r w:rsidRPr="002A1E6E">
        <w:rPr>
          <w:rFonts w:eastAsiaTheme="minorEastAsia" w:cs="Times New Roman"/>
          <w:noProof/>
          <w:sz w:val="24"/>
          <w:szCs w:val="24"/>
        </w:rPr>
        <w:drawing>
          <wp:inline distT="0" distB="0" distL="0" distR="0" wp14:anchorId="7209F7C7" wp14:editId="6541EEB8">
            <wp:extent cx="6057900" cy="2763520"/>
            <wp:effectExtent l="95250" t="57150" r="57150" b="939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7900" cy="2763520"/>
                    </a:xfrm>
                    <a:prstGeom prst="rect">
                      <a:avLst/>
                    </a:prstGeom>
                    <a:ln>
                      <a:solidFill>
                        <a:schemeClr val="accent2"/>
                      </a:solidFill>
                    </a:ln>
                    <a:effectLst>
                      <a:outerShdw blurRad="50800" dist="38100" dir="8100000" algn="tr" rotWithShape="0">
                        <a:prstClr val="black">
                          <a:alpha val="40000"/>
                        </a:prstClr>
                      </a:outerShdw>
                    </a:effectLst>
                  </pic:spPr>
                </pic:pic>
              </a:graphicData>
            </a:graphic>
          </wp:inline>
        </w:drawing>
      </w:r>
    </w:p>
    <w:p w14:paraId="6C698AB4" w14:textId="45B96B5B" w:rsidR="00BB3655" w:rsidRPr="002A1E6E" w:rsidRDefault="006D496F" w:rsidP="002A1E6E">
      <w:pPr>
        <w:spacing w:line="360" w:lineRule="auto"/>
        <w:jc w:val="center"/>
        <w:rPr>
          <w:rFonts w:cs="Times New Roman"/>
          <w:i/>
          <w:iCs/>
          <w:sz w:val="24"/>
          <w:szCs w:val="24"/>
        </w:rPr>
      </w:pPr>
      <w:r w:rsidRPr="002A1E6E">
        <w:rPr>
          <w:rFonts w:cs="Times New Roman"/>
          <w:i/>
          <w:iCs/>
          <w:sz w:val="24"/>
          <w:szCs w:val="24"/>
        </w:rPr>
        <w:t xml:space="preserve">Figure </w:t>
      </w:r>
      <w:r w:rsidRPr="002A1E6E">
        <w:rPr>
          <w:rFonts w:cs="Times New Roman"/>
          <w:i/>
          <w:iCs/>
          <w:sz w:val="24"/>
          <w:szCs w:val="24"/>
        </w:rPr>
        <w:fldChar w:fldCharType="begin"/>
      </w:r>
      <w:r w:rsidRPr="002A1E6E">
        <w:rPr>
          <w:rFonts w:cs="Times New Roman"/>
          <w:i/>
          <w:iCs/>
          <w:sz w:val="24"/>
          <w:szCs w:val="24"/>
        </w:rPr>
        <w:instrText xml:space="preserve"> SEQ Figure \* ARABIC </w:instrText>
      </w:r>
      <w:r w:rsidRPr="002A1E6E">
        <w:rPr>
          <w:rFonts w:cs="Times New Roman"/>
          <w:i/>
          <w:iCs/>
          <w:sz w:val="24"/>
          <w:szCs w:val="24"/>
        </w:rPr>
        <w:fldChar w:fldCharType="separate"/>
      </w:r>
      <w:r w:rsidR="007B5298" w:rsidRPr="002A1E6E">
        <w:rPr>
          <w:rFonts w:cs="Times New Roman"/>
          <w:i/>
          <w:iCs/>
          <w:noProof/>
          <w:sz w:val="24"/>
          <w:szCs w:val="24"/>
        </w:rPr>
        <w:t>1</w:t>
      </w:r>
      <w:r w:rsidRPr="002A1E6E">
        <w:rPr>
          <w:rFonts w:cs="Times New Roman"/>
          <w:i/>
          <w:iCs/>
          <w:sz w:val="24"/>
          <w:szCs w:val="24"/>
        </w:rPr>
        <w:fldChar w:fldCharType="end"/>
      </w:r>
      <w:r w:rsidRPr="002A1E6E">
        <w:rPr>
          <w:rFonts w:cs="Times New Roman"/>
          <w:i/>
          <w:iCs/>
          <w:sz w:val="24"/>
          <w:szCs w:val="24"/>
        </w:rPr>
        <w:t>: Hypothetical Curve Based on Theory</w:t>
      </w:r>
    </w:p>
    <w:p w14:paraId="347A3EF4" w14:textId="1F505CE6" w:rsidR="00E455AD" w:rsidRPr="002A1E6E" w:rsidRDefault="003448E1" w:rsidP="002A1E6E">
      <w:pPr>
        <w:spacing w:line="360" w:lineRule="auto"/>
        <w:rPr>
          <w:rFonts w:cs="Times New Roman"/>
          <w:sz w:val="24"/>
          <w:szCs w:val="24"/>
        </w:rPr>
      </w:pPr>
      <w:r w:rsidRPr="002A1E6E">
        <w:rPr>
          <w:rFonts w:cs="Times New Roman"/>
          <w:sz w:val="24"/>
          <w:szCs w:val="24"/>
        </w:rPr>
        <w:t xml:space="preserve"> Based on the theory, I expect that the increase in mass will lead to the increase in terminal velocity of the marble with 0.0060 kg marble having the lowest terminal velocity and 0.02600 kg marble having the highest terminal velocity. </w:t>
      </w:r>
      <w:r w:rsidR="005761E3" w:rsidRPr="002A1E6E">
        <w:rPr>
          <w:rFonts w:cs="Times New Roman"/>
          <w:sz w:val="24"/>
          <w:szCs w:val="24"/>
        </w:rPr>
        <w:t xml:space="preserve">I also expect that the </w:t>
      </w:r>
      <w:r w:rsidR="00B22287" w:rsidRPr="002A1E6E">
        <w:rPr>
          <w:rFonts w:cs="Times New Roman"/>
          <w:sz w:val="24"/>
          <w:szCs w:val="24"/>
        </w:rPr>
        <w:t>relationship</w:t>
      </w:r>
      <w:r w:rsidR="005761E3" w:rsidRPr="002A1E6E">
        <w:rPr>
          <w:rFonts w:cs="Times New Roman"/>
          <w:sz w:val="24"/>
          <w:szCs w:val="24"/>
        </w:rPr>
        <w:t xml:space="preserve"> will be non-linear and this is based on equation 2 which </w:t>
      </w:r>
      <w:r w:rsidR="005761E3" w:rsidRPr="002A1E6E">
        <w:rPr>
          <w:rFonts w:cs="Times New Roman"/>
          <w:sz w:val="24"/>
          <w:szCs w:val="24"/>
        </w:rPr>
        <w:lastRenderedPageBreak/>
        <w:t xml:space="preserve">I copy pasted to the GeoGebra graphing calculator and I found that the curve I </w:t>
      </w:r>
      <w:r w:rsidR="00E434E6" w:rsidRPr="002A1E6E">
        <w:rPr>
          <w:rFonts w:cs="Times New Roman"/>
          <w:sz w:val="24"/>
          <w:szCs w:val="24"/>
        </w:rPr>
        <w:t>should</w:t>
      </w:r>
      <w:r w:rsidR="005761E3" w:rsidRPr="002A1E6E">
        <w:rPr>
          <w:rFonts w:cs="Times New Roman"/>
          <w:sz w:val="24"/>
          <w:szCs w:val="24"/>
        </w:rPr>
        <w:t xml:space="preserve"> expect to define the relationship between the two variables is given in Figure 1.</w:t>
      </w:r>
    </w:p>
    <w:p w14:paraId="690893CE" w14:textId="7A9C19FD" w:rsidR="005926DD" w:rsidRPr="002A1E6E" w:rsidRDefault="005926DD" w:rsidP="002A1E6E">
      <w:pPr>
        <w:spacing w:line="360" w:lineRule="auto"/>
        <w:rPr>
          <w:rFonts w:cs="Times New Roman"/>
          <w:sz w:val="24"/>
          <w:szCs w:val="24"/>
        </w:rPr>
      </w:pPr>
      <w:r w:rsidRPr="002A1E6E">
        <w:rPr>
          <w:rFonts w:cs="Times New Roman"/>
          <w:sz w:val="24"/>
          <w:szCs w:val="24"/>
          <w:u w:val="single"/>
        </w:rPr>
        <w:t>Null Hypothesis:</w:t>
      </w:r>
      <w:r w:rsidR="00654116" w:rsidRPr="002A1E6E">
        <w:rPr>
          <w:rFonts w:cs="Times New Roman"/>
          <w:sz w:val="24"/>
          <w:szCs w:val="24"/>
        </w:rPr>
        <w:t xml:space="preserve"> The terminal velocity of an object is independent of its mass</w:t>
      </w:r>
    </w:p>
    <w:p w14:paraId="52DF4BF8" w14:textId="15BDEC1F" w:rsidR="001C7382" w:rsidRPr="002A1E6E" w:rsidRDefault="00654116" w:rsidP="002A1E6E">
      <w:pPr>
        <w:spacing w:line="360" w:lineRule="auto"/>
        <w:rPr>
          <w:rFonts w:cs="Times New Roman"/>
          <w:sz w:val="24"/>
          <w:szCs w:val="24"/>
        </w:rPr>
      </w:pPr>
      <w:r w:rsidRPr="002A1E6E">
        <w:rPr>
          <w:rFonts w:cs="Times New Roman"/>
          <w:sz w:val="24"/>
          <w:szCs w:val="24"/>
          <w:u w:val="single"/>
        </w:rPr>
        <w:t>Alternative Hypothesis:</w:t>
      </w:r>
      <w:r w:rsidRPr="002A1E6E">
        <w:rPr>
          <w:rFonts w:cs="Times New Roman"/>
          <w:sz w:val="24"/>
          <w:szCs w:val="24"/>
        </w:rPr>
        <w:t xml:space="preserve"> </w:t>
      </w:r>
      <w:r w:rsidR="009709AE" w:rsidRPr="002A1E6E">
        <w:rPr>
          <w:rFonts w:cs="Times New Roman"/>
          <w:sz w:val="24"/>
          <w:szCs w:val="24"/>
        </w:rPr>
        <w:t>The terminal velocity of an object is dependent o</w:t>
      </w:r>
      <w:r w:rsidR="009204AD">
        <w:rPr>
          <w:rFonts w:cs="Times New Roman"/>
          <w:sz w:val="24"/>
          <w:szCs w:val="24"/>
        </w:rPr>
        <w:t>n</w:t>
      </w:r>
      <w:r w:rsidR="009709AE" w:rsidRPr="002A1E6E">
        <w:rPr>
          <w:rFonts w:cs="Times New Roman"/>
          <w:sz w:val="24"/>
          <w:szCs w:val="24"/>
        </w:rPr>
        <w:t xml:space="preserve"> </w:t>
      </w:r>
      <w:r w:rsidR="00444A29" w:rsidRPr="002A1E6E">
        <w:rPr>
          <w:rFonts w:cs="Times New Roman"/>
          <w:sz w:val="24"/>
          <w:szCs w:val="24"/>
        </w:rPr>
        <w:t>its mass</w:t>
      </w:r>
    </w:p>
    <w:p w14:paraId="251A418E" w14:textId="3B2D01AD" w:rsidR="00595058" w:rsidRPr="002A1E6E" w:rsidRDefault="00595058" w:rsidP="002A1E6E">
      <w:pPr>
        <w:spacing w:line="360" w:lineRule="auto"/>
        <w:rPr>
          <w:rFonts w:cs="Times New Roman"/>
          <w:i/>
          <w:iCs/>
          <w:sz w:val="24"/>
          <w:szCs w:val="24"/>
        </w:rPr>
      </w:pPr>
      <w:r w:rsidRPr="002A1E6E">
        <w:rPr>
          <w:rFonts w:cs="Times New Roman"/>
          <w:i/>
          <w:iCs/>
          <w:sz w:val="24"/>
          <w:szCs w:val="24"/>
        </w:rPr>
        <w:t xml:space="preserve">Table </w:t>
      </w:r>
      <w:r w:rsidRPr="002A1E6E">
        <w:rPr>
          <w:rFonts w:cs="Times New Roman"/>
          <w:i/>
          <w:iCs/>
          <w:sz w:val="24"/>
          <w:szCs w:val="24"/>
        </w:rPr>
        <w:fldChar w:fldCharType="begin"/>
      </w:r>
      <w:r w:rsidRPr="002A1E6E">
        <w:rPr>
          <w:rFonts w:cs="Times New Roman"/>
          <w:i/>
          <w:iCs/>
          <w:sz w:val="24"/>
          <w:szCs w:val="24"/>
        </w:rPr>
        <w:instrText xml:space="preserve"> SEQ Table \* ARABIC </w:instrText>
      </w:r>
      <w:r w:rsidRPr="002A1E6E">
        <w:rPr>
          <w:rFonts w:cs="Times New Roman"/>
          <w:i/>
          <w:iCs/>
          <w:sz w:val="24"/>
          <w:szCs w:val="24"/>
        </w:rPr>
        <w:fldChar w:fldCharType="separate"/>
      </w:r>
      <w:r w:rsidR="00C165BB">
        <w:rPr>
          <w:rFonts w:cs="Times New Roman"/>
          <w:i/>
          <w:iCs/>
          <w:noProof/>
          <w:sz w:val="24"/>
          <w:szCs w:val="24"/>
        </w:rPr>
        <w:t>1</w:t>
      </w:r>
      <w:r w:rsidRPr="002A1E6E">
        <w:rPr>
          <w:rFonts w:cs="Times New Roman"/>
          <w:i/>
          <w:iCs/>
          <w:sz w:val="24"/>
          <w:szCs w:val="24"/>
        </w:rPr>
        <w:fldChar w:fldCharType="end"/>
      </w:r>
      <w:r w:rsidRPr="002A1E6E">
        <w:rPr>
          <w:rFonts w:cs="Times New Roman"/>
          <w:i/>
          <w:iCs/>
          <w:sz w:val="24"/>
          <w:szCs w:val="24"/>
        </w:rPr>
        <w:t>: The Table of Variables</w:t>
      </w:r>
    </w:p>
    <w:tbl>
      <w:tblPr>
        <w:tblStyle w:val="TableGrid"/>
        <w:tblW w:w="0" w:type="auto"/>
        <w:tblLook w:val="04A0" w:firstRow="1" w:lastRow="0" w:firstColumn="1" w:lastColumn="0" w:noHBand="0" w:noVBand="1"/>
      </w:tblPr>
      <w:tblGrid>
        <w:gridCol w:w="1760"/>
        <w:gridCol w:w="8696"/>
      </w:tblGrid>
      <w:tr w:rsidR="00154FE5" w:rsidRPr="002A1E6E" w14:paraId="6C65D76D" w14:textId="77777777" w:rsidTr="00FB4E4E">
        <w:tc>
          <w:tcPr>
            <w:tcW w:w="0" w:type="auto"/>
          </w:tcPr>
          <w:p w14:paraId="20A90599" w14:textId="600E4A43" w:rsidR="00154FE5" w:rsidRPr="002A1E6E" w:rsidRDefault="00154FE5" w:rsidP="002A1E6E">
            <w:pPr>
              <w:spacing w:line="360" w:lineRule="auto"/>
              <w:rPr>
                <w:rFonts w:eastAsiaTheme="minorEastAsia" w:cs="Times New Roman"/>
                <w:sz w:val="24"/>
                <w:szCs w:val="24"/>
              </w:rPr>
            </w:pPr>
            <w:r w:rsidRPr="002A1E6E">
              <w:rPr>
                <w:rFonts w:eastAsiaTheme="minorEastAsia" w:cs="Times New Roman"/>
                <w:sz w:val="24"/>
                <w:szCs w:val="24"/>
              </w:rPr>
              <w:t>Variable Type</w:t>
            </w:r>
          </w:p>
        </w:tc>
        <w:tc>
          <w:tcPr>
            <w:tcW w:w="0" w:type="auto"/>
          </w:tcPr>
          <w:p w14:paraId="0F4886BE" w14:textId="515E62F3" w:rsidR="00154FE5" w:rsidRPr="002A1E6E" w:rsidRDefault="00154FE5" w:rsidP="002A1E6E">
            <w:pPr>
              <w:spacing w:line="360" w:lineRule="auto"/>
              <w:rPr>
                <w:rFonts w:eastAsiaTheme="minorEastAsia" w:cs="Times New Roman"/>
                <w:sz w:val="24"/>
                <w:szCs w:val="24"/>
              </w:rPr>
            </w:pPr>
            <w:r w:rsidRPr="002A1E6E">
              <w:rPr>
                <w:rFonts w:eastAsiaTheme="minorEastAsia" w:cs="Times New Roman"/>
                <w:sz w:val="24"/>
                <w:szCs w:val="24"/>
              </w:rPr>
              <w:t>Variable name and method of measurement</w:t>
            </w:r>
          </w:p>
        </w:tc>
      </w:tr>
      <w:tr w:rsidR="00154FE5" w:rsidRPr="002A1E6E" w14:paraId="06394905" w14:textId="77777777" w:rsidTr="00FB4E4E">
        <w:tc>
          <w:tcPr>
            <w:tcW w:w="0" w:type="auto"/>
          </w:tcPr>
          <w:p w14:paraId="26C347FA" w14:textId="1539DFD0" w:rsidR="00154FE5" w:rsidRPr="002A1E6E" w:rsidRDefault="007965A9" w:rsidP="002A1E6E">
            <w:pPr>
              <w:spacing w:line="360" w:lineRule="auto"/>
              <w:rPr>
                <w:rFonts w:eastAsiaTheme="minorEastAsia" w:cs="Times New Roman"/>
                <w:sz w:val="24"/>
                <w:szCs w:val="24"/>
              </w:rPr>
            </w:pPr>
            <w:r w:rsidRPr="002A1E6E">
              <w:rPr>
                <w:rFonts w:eastAsiaTheme="minorEastAsia" w:cs="Times New Roman"/>
                <w:sz w:val="24"/>
                <w:szCs w:val="24"/>
              </w:rPr>
              <w:t>Independent</w:t>
            </w:r>
          </w:p>
        </w:tc>
        <w:tc>
          <w:tcPr>
            <w:tcW w:w="0" w:type="auto"/>
          </w:tcPr>
          <w:p w14:paraId="2CAD0F86" w14:textId="3058D50D" w:rsidR="00154FE5" w:rsidRPr="002A1E6E" w:rsidRDefault="007965A9" w:rsidP="002A1E6E">
            <w:pPr>
              <w:spacing w:line="360" w:lineRule="auto"/>
              <w:rPr>
                <w:rFonts w:eastAsiaTheme="minorEastAsia" w:cs="Times New Roman"/>
                <w:sz w:val="24"/>
                <w:szCs w:val="24"/>
              </w:rPr>
            </w:pPr>
            <w:r w:rsidRPr="002A1E6E">
              <w:rPr>
                <w:rFonts w:eastAsiaTheme="minorEastAsia" w:cs="Times New Roman"/>
                <w:sz w:val="24"/>
                <w:szCs w:val="24"/>
              </w:rPr>
              <w:t xml:space="preserve">Mass of the marbles which will range from </w:t>
            </w:r>
            <w:r w:rsidR="001911EE" w:rsidRPr="002A1E6E">
              <w:rPr>
                <w:rFonts w:cs="Times New Roman"/>
                <w:sz w:val="24"/>
                <w:szCs w:val="24"/>
              </w:rPr>
              <w:t>0.0060, 0.0110, 0.0160, 0.0210, 0.0260 kg) and will be measured using a weighing scale with a ±0.0001 kg absolute uncertainty</w:t>
            </w:r>
            <w:r w:rsidR="00926382" w:rsidRPr="002A1E6E">
              <w:rPr>
                <w:rFonts w:cs="Times New Roman"/>
                <w:sz w:val="24"/>
                <w:szCs w:val="24"/>
              </w:rPr>
              <w:t>.</w:t>
            </w:r>
          </w:p>
        </w:tc>
      </w:tr>
      <w:tr w:rsidR="00154FE5" w:rsidRPr="002A1E6E" w14:paraId="172887A9" w14:textId="77777777" w:rsidTr="00FB4E4E">
        <w:tc>
          <w:tcPr>
            <w:tcW w:w="0" w:type="auto"/>
          </w:tcPr>
          <w:p w14:paraId="1A06577A" w14:textId="6C8E82F8" w:rsidR="00154FE5" w:rsidRPr="002A1E6E" w:rsidRDefault="00DF6950" w:rsidP="002A1E6E">
            <w:pPr>
              <w:spacing w:line="360" w:lineRule="auto"/>
              <w:rPr>
                <w:rFonts w:eastAsiaTheme="minorEastAsia" w:cs="Times New Roman"/>
                <w:sz w:val="24"/>
                <w:szCs w:val="24"/>
              </w:rPr>
            </w:pPr>
            <w:r w:rsidRPr="002A1E6E">
              <w:rPr>
                <w:rFonts w:eastAsiaTheme="minorEastAsia" w:cs="Times New Roman"/>
                <w:sz w:val="24"/>
                <w:szCs w:val="24"/>
              </w:rPr>
              <w:t xml:space="preserve">Dependent </w:t>
            </w:r>
          </w:p>
        </w:tc>
        <w:tc>
          <w:tcPr>
            <w:tcW w:w="0" w:type="auto"/>
          </w:tcPr>
          <w:p w14:paraId="0056A5F0" w14:textId="3132EDB2" w:rsidR="00154FE5" w:rsidRPr="002A1E6E" w:rsidRDefault="00B372A8" w:rsidP="002A1E6E">
            <w:pPr>
              <w:spacing w:line="360" w:lineRule="auto"/>
              <w:rPr>
                <w:rFonts w:eastAsiaTheme="minorEastAsia" w:cs="Times New Roman"/>
                <w:sz w:val="24"/>
                <w:szCs w:val="24"/>
              </w:rPr>
            </w:pPr>
            <w:r w:rsidRPr="002A1E6E">
              <w:rPr>
                <w:rFonts w:eastAsiaTheme="minorEastAsia" w:cs="Times New Roman"/>
                <w:sz w:val="24"/>
                <w:szCs w:val="24"/>
              </w:rPr>
              <w:t>The vertical terminal velocity which will be measured by recording the fall of the marbles in water and plotting the displacement against time using a video analysis software.</w:t>
            </w:r>
          </w:p>
        </w:tc>
      </w:tr>
      <w:tr w:rsidR="00154FE5" w:rsidRPr="002A1E6E" w14:paraId="5A429EFB" w14:textId="77777777" w:rsidTr="00FB4E4E">
        <w:tc>
          <w:tcPr>
            <w:tcW w:w="0" w:type="auto"/>
          </w:tcPr>
          <w:p w14:paraId="08E91CF7" w14:textId="60C9AA74" w:rsidR="00154FE5" w:rsidRPr="002A1E6E" w:rsidRDefault="00CE4F57" w:rsidP="002A1E6E">
            <w:pPr>
              <w:spacing w:line="360" w:lineRule="auto"/>
              <w:rPr>
                <w:rFonts w:eastAsiaTheme="minorEastAsia" w:cs="Times New Roman"/>
                <w:sz w:val="24"/>
                <w:szCs w:val="24"/>
              </w:rPr>
            </w:pPr>
            <w:r w:rsidRPr="002A1E6E">
              <w:rPr>
                <w:rFonts w:eastAsiaTheme="minorEastAsia" w:cs="Times New Roman"/>
                <w:sz w:val="24"/>
                <w:szCs w:val="24"/>
              </w:rPr>
              <w:t>Controlled variables</w:t>
            </w:r>
          </w:p>
        </w:tc>
        <w:tc>
          <w:tcPr>
            <w:tcW w:w="0" w:type="auto"/>
          </w:tcPr>
          <w:p w14:paraId="7208E4E8" w14:textId="74BEF503" w:rsidR="00154FE5" w:rsidRPr="002A1E6E" w:rsidRDefault="00CE4F57" w:rsidP="002A1E6E">
            <w:pPr>
              <w:spacing w:line="360" w:lineRule="auto"/>
              <w:rPr>
                <w:rFonts w:eastAsiaTheme="minorEastAsia" w:cs="Times New Roman"/>
                <w:sz w:val="24"/>
                <w:szCs w:val="24"/>
              </w:rPr>
            </w:pPr>
            <w:r w:rsidRPr="002A1E6E">
              <w:rPr>
                <w:rFonts w:eastAsiaTheme="minorEastAsia" w:cs="Times New Roman"/>
                <w:sz w:val="24"/>
                <w:szCs w:val="24"/>
              </w:rPr>
              <w:t>Size of the marbles, height of drop, drag coefficient, gravitational acceleration, density of water, and temperature of water.</w:t>
            </w:r>
          </w:p>
        </w:tc>
      </w:tr>
    </w:tbl>
    <w:p w14:paraId="5D2C794F" w14:textId="32182EF7" w:rsidR="00154FE5" w:rsidRPr="002A1E6E" w:rsidRDefault="00C115A4" w:rsidP="002A1E6E">
      <w:pPr>
        <w:spacing w:line="360" w:lineRule="auto"/>
        <w:rPr>
          <w:rFonts w:eastAsiaTheme="minorEastAsia" w:cs="Times New Roman"/>
          <w:sz w:val="24"/>
          <w:szCs w:val="24"/>
        </w:rPr>
      </w:pPr>
      <w:r w:rsidRPr="002A1E6E">
        <w:rPr>
          <w:rFonts w:eastAsiaTheme="minorEastAsia" w:cs="Times New Roman"/>
          <w:sz w:val="24"/>
          <w:szCs w:val="24"/>
        </w:rPr>
        <w:t>I was however not able to control the following variables</w:t>
      </w:r>
      <w:r w:rsidR="00F815EB" w:rsidRPr="002A1E6E">
        <w:rPr>
          <w:rFonts w:eastAsiaTheme="minorEastAsia" w:cs="Times New Roman"/>
          <w:sz w:val="24"/>
          <w:szCs w:val="24"/>
        </w:rPr>
        <w:t xml:space="preserve"> and all these variables could</w:t>
      </w:r>
      <w:r w:rsidR="009204AD">
        <w:rPr>
          <w:rFonts w:eastAsiaTheme="minorEastAsia" w:cs="Times New Roman"/>
          <w:sz w:val="24"/>
          <w:szCs w:val="24"/>
        </w:rPr>
        <w:t>,</w:t>
      </w:r>
      <w:r w:rsidR="00F815EB" w:rsidRPr="002A1E6E">
        <w:rPr>
          <w:rFonts w:eastAsiaTheme="minorEastAsia" w:cs="Times New Roman"/>
          <w:sz w:val="24"/>
          <w:szCs w:val="24"/>
        </w:rPr>
        <w:t xml:space="preserve"> in one way or another affect the results of the studies</w:t>
      </w:r>
      <w:r w:rsidRPr="002A1E6E">
        <w:rPr>
          <w:rFonts w:eastAsiaTheme="minorEastAsia" w:cs="Times New Roman"/>
          <w:sz w:val="24"/>
          <w:szCs w:val="24"/>
        </w:rPr>
        <w:t>:</w:t>
      </w:r>
    </w:p>
    <w:p w14:paraId="4EB15868" w14:textId="015BE065" w:rsidR="00641277" w:rsidRPr="002A1E6E" w:rsidRDefault="00641277" w:rsidP="002A1E6E">
      <w:pPr>
        <w:pStyle w:val="ListParagraph"/>
        <w:numPr>
          <w:ilvl w:val="0"/>
          <w:numId w:val="4"/>
        </w:numPr>
        <w:spacing w:line="360" w:lineRule="auto"/>
        <w:rPr>
          <w:rFonts w:eastAsiaTheme="minorEastAsia" w:cs="Times New Roman"/>
          <w:sz w:val="24"/>
          <w:szCs w:val="24"/>
        </w:rPr>
      </w:pPr>
      <w:r w:rsidRPr="002A1E6E">
        <w:rPr>
          <w:rFonts w:eastAsiaTheme="minorEastAsia" w:cs="Times New Roman"/>
          <w:sz w:val="24"/>
          <w:szCs w:val="24"/>
        </w:rPr>
        <w:t>Environmental conditions</w:t>
      </w:r>
    </w:p>
    <w:p w14:paraId="3CBC3BCA" w14:textId="04F3BCD8" w:rsidR="00641277" w:rsidRPr="002A1E6E" w:rsidRDefault="00641277" w:rsidP="002A1E6E">
      <w:pPr>
        <w:pStyle w:val="ListParagraph"/>
        <w:numPr>
          <w:ilvl w:val="0"/>
          <w:numId w:val="4"/>
        </w:numPr>
        <w:spacing w:line="360" w:lineRule="auto"/>
        <w:rPr>
          <w:rFonts w:eastAsiaTheme="minorEastAsia" w:cs="Times New Roman"/>
          <w:sz w:val="24"/>
          <w:szCs w:val="24"/>
        </w:rPr>
      </w:pPr>
      <w:r w:rsidRPr="002A1E6E">
        <w:rPr>
          <w:rFonts w:eastAsiaTheme="minorEastAsia" w:cs="Times New Roman"/>
          <w:sz w:val="24"/>
          <w:szCs w:val="24"/>
        </w:rPr>
        <w:t>Water conditions</w:t>
      </w:r>
    </w:p>
    <w:p w14:paraId="15A06B5C" w14:textId="3A0A139B" w:rsidR="00641277" w:rsidRPr="002A1E6E" w:rsidRDefault="00641277" w:rsidP="002A1E6E">
      <w:pPr>
        <w:pStyle w:val="ListParagraph"/>
        <w:numPr>
          <w:ilvl w:val="0"/>
          <w:numId w:val="4"/>
        </w:numPr>
        <w:spacing w:line="360" w:lineRule="auto"/>
        <w:rPr>
          <w:rFonts w:eastAsiaTheme="minorEastAsia" w:cs="Times New Roman"/>
          <w:sz w:val="24"/>
          <w:szCs w:val="24"/>
        </w:rPr>
      </w:pPr>
      <w:r w:rsidRPr="002A1E6E">
        <w:rPr>
          <w:rFonts w:eastAsiaTheme="minorEastAsia" w:cs="Times New Roman"/>
          <w:sz w:val="24"/>
          <w:szCs w:val="24"/>
        </w:rPr>
        <w:t>The surface conditions of the marble</w:t>
      </w:r>
    </w:p>
    <w:p w14:paraId="51D05716" w14:textId="61E9B6DF" w:rsidR="00710911" w:rsidRPr="002A1E6E" w:rsidRDefault="00710911" w:rsidP="002A1E6E">
      <w:pPr>
        <w:spacing w:line="360" w:lineRule="auto"/>
        <w:rPr>
          <w:rFonts w:cs="Times New Roman"/>
          <w:b/>
          <w:bCs/>
          <w:sz w:val="24"/>
          <w:szCs w:val="24"/>
        </w:rPr>
      </w:pPr>
      <w:r w:rsidRPr="002A1E6E">
        <w:rPr>
          <w:rFonts w:cs="Times New Roman"/>
          <w:b/>
          <w:bCs/>
          <w:sz w:val="24"/>
          <w:szCs w:val="24"/>
        </w:rPr>
        <w:t xml:space="preserve">Preliminary </w:t>
      </w:r>
      <w:r w:rsidR="00F772E6" w:rsidRPr="002A1E6E">
        <w:rPr>
          <w:rFonts w:cs="Times New Roman"/>
          <w:b/>
          <w:bCs/>
          <w:sz w:val="24"/>
          <w:szCs w:val="24"/>
        </w:rPr>
        <w:t>Investigation</w:t>
      </w:r>
    </w:p>
    <w:p w14:paraId="5E196758" w14:textId="7C524050" w:rsidR="00D56BBC" w:rsidRPr="002A1E6E" w:rsidRDefault="00D56BBC" w:rsidP="002A1E6E">
      <w:pPr>
        <w:spacing w:line="360" w:lineRule="auto"/>
        <w:rPr>
          <w:rFonts w:cs="Times New Roman"/>
          <w:sz w:val="24"/>
          <w:szCs w:val="24"/>
        </w:rPr>
      </w:pPr>
      <w:r w:rsidRPr="002A1E6E">
        <w:rPr>
          <w:rFonts w:cs="Times New Roman"/>
          <w:sz w:val="24"/>
          <w:szCs w:val="24"/>
        </w:rPr>
        <w:t xml:space="preserve">Before starting this investigation, an experiment was conducted to identify if it was feasible and determine the ideal masses. </w:t>
      </w:r>
    </w:p>
    <w:p w14:paraId="7A7A3EFC" w14:textId="64CE7B11" w:rsidR="008841BC" w:rsidRPr="002A1E6E" w:rsidRDefault="008841BC" w:rsidP="002A1E6E">
      <w:pPr>
        <w:pStyle w:val="ListParagraph"/>
        <w:numPr>
          <w:ilvl w:val="0"/>
          <w:numId w:val="1"/>
        </w:numPr>
        <w:spacing w:line="360" w:lineRule="auto"/>
        <w:rPr>
          <w:rFonts w:cs="Times New Roman"/>
          <w:sz w:val="24"/>
          <w:szCs w:val="24"/>
        </w:rPr>
      </w:pPr>
      <w:r w:rsidRPr="002A1E6E">
        <w:rPr>
          <w:rFonts w:cs="Times New Roman"/>
          <w:sz w:val="24"/>
          <w:szCs w:val="24"/>
        </w:rPr>
        <w:t>I started with 0.0010 kg as the minimal mass of the marble but the terminal velocity was quite small which made me increase the mass to 0.0050 kg and I was able to notice a significant velocity.</w:t>
      </w:r>
      <w:r w:rsidR="00B22F04" w:rsidRPr="002A1E6E">
        <w:rPr>
          <w:rFonts w:cs="Times New Roman"/>
          <w:sz w:val="24"/>
          <w:szCs w:val="24"/>
        </w:rPr>
        <w:t xml:space="preserve"> However, when the mass was increased to 0.0060 kg, the velocity was significant and more noticeable compared to the other masses of the marble. Therefore, I decided that this would be my most minimal mass of the marble</w:t>
      </w:r>
    </w:p>
    <w:p w14:paraId="4F6C3ACD" w14:textId="60542400" w:rsidR="00A85DA6" w:rsidRPr="00C165BB" w:rsidRDefault="008F3AA9" w:rsidP="002A1E6E">
      <w:pPr>
        <w:pStyle w:val="ListParagraph"/>
        <w:numPr>
          <w:ilvl w:val="0"/>
          <w:numId w:val="1"/>
        </w:numPr>
        <w:spacing w:line="360" w:lineRule="auto"/>
        <w:rPr>
          <w:rFonts w:cs="Times New Roman"/>
          <w:sz w:val="24"/>
          <w:szCs w:val="24"/>
        </w:rPr>
      </w:pPr>
      <w:r w:rsidRPr="002A1E6E">
        <w:rPr>
          <w:rFonts w:cs="Times New Roman"/>
          <w:sz w:val="24"/>
          <w:szCs w:val="24"/>
        </w:rPr>
        <w:t>Since I had noted that the mass of 0.005 kg was also noticeable, I decided that my increment would be an additional 0.005</w:t>
      </w:r>
      <w:r w:rsidR="009B0B5C" w:rsidRPr="002A1E6E">
        <w:rPr>
          <w:rFonts w:cs="Times New Roman"/>
          <w:sz w:val="24"/>
          <w:szCs w:val="24"/>
        </w:rPr>
        <w:t>0</w:t>
      </w:r>
      <w:r w:rsidRPr="002A1E6E">
        <w:rPr>
          <w:rFonts w:cs="Times New Roman"/>
          <w:sz w:val="24"/>
          <w:szCs w:val="24"/>
        </w:rPr>
        <w:t xml:space="preserve"> kg and I wanted only five masses as they would have been enough to note any changes in the terminal velocity when an object fall.</w:t>
      </w:r>
      <w:r w:rsidR="009C6B0A" w:rsidRPr="002A1E6E">
        <w:rPr>
          <w:rFonts w:cs="Times New Roman"/>
          <w:sz w:val="24"/>
          <w:szCs w:val="24"/>
        </w:rPr>
        <w:t xml:space="preserve"> Therefore, my highest mass of the marble was 0.0260 kg</w:t>
      </w:r>
      <w:r w:rsidR="00670B3A" w:rsidRPr="002A1E6E">
        <w:rPr>
          <w:rFonts w:cs="Times New Roman"/>
          <w:sz w:val="24"/>
          <w:szCs w:val="24"/>
        </w:rPr>
        <w:t>.</w:t>
      </w:r>
    </w:p>
    <w:p w14:paraId="0A9F27B2" w14:textId="7E36E36F" w:rsidR="00C165BB" w:rsidRPr="00C165BB" w:rsidRDefault="00C165BB" w:rsidP="00C165BB">
      <w:pPr>
        <w:rPr>
          <w:i/>
          <w:iCs/>
        </w:rPr>
      </w:pPr>
      <w:r w:rsidRPr="00C165BB">
        <w:rPr>
          <w:i/>
          <w:iCs/>
        </w:rPr>
        <w:t xml:space="preserve">Table </w:t>
      </w:r>
      <w:r w:rsidRPr="00C165BB">
        <w:rPr>
          <w:i/>
          <w:iCs/>
        </w:rPr>
        <w:fldChar w:fldCharType="begin"/>
      </w:r>
      <w:r w:rsidRPr="00C165BB">
        <w:rPr>
          <w:i/>
          <w:iCs/>
        </w:rPr>
        <w:instrText xml:space="preserve"> SEQ Table \* ARABIC </w:instrText>
      </w:r>
      <w:r w:rsidRPr="00C165BB">
        <w:rPr>
          <w:i/>
          <w:iCs/>
        </w:rPr>
        <w:fldChar w:fldCharType="separate"/>
      </w:r>
      <w:r w:rsidRPr="00C165BB">
        <w:rPr>
          <w:i/>
          <w:iCs/>
          <w:noProof/>
        </w:rPr>
        <w:t>2</w:t>
      </w:r>
      <w:r w:rsidRPr="00C165BB">
        <w:rPr>
          <w:i/>
          <w:iCs/>
        </w:rPr>
        <w:fldChar w:fldCharType="end"/>
      </w:r>
      <w:r w:rsidRPr="00C165BB">
        <w:rPr>
          <w:i/>
          <w:iCs/>
        </w:rPr>
        <w:t>: Equipment and their Uncertainties</w:t>
      </w:r>
    </w:p>
    <w:tbl>
      <w:tblPr>
        <w:tblStyle w:val="TableGrid"/>
        <w:tblW w:w="5000" w:type="pct"/>
        <w:tblLook w:val="04A0" w:firstRow="1" w:lastRow="0" w:firstColumn="1" w:lastColumn="0" w:noHBand="0" w:noVBand="1"/>
      </w:tblPr>
      <w:tblGrid>
        <w:gridCol w:w="5228"/>
        <w:gridCol w:w="5228"/>
      </w:tblGrid>
      <w:tr w:rsidR="00571C28" w:rsidRPr="002A1E6E" w14:paraId="56B6B509" w14:textId="77777777" w:rsidTr="00C165BB">
        <w:tc>
          <w:tcPr>
            <w:tcW w:w="2500" w:type="pct"/>
          </w:tcPr>
          <w:p w14:paraId="774EBB8D" w14:textId="1BC433BB" w:rsidR="00571C28" w:rsidRPr="002A1E6E" w:rsidRDefault="00056B49" w:rsidP="002A1E6E">
            <w:pPr>
              <w:spacing w:line="360" w:lineRule="auto"/>
              <w:rPr>
                <w:rFonts w:cs="Times New Roman"/>
                <w:sz w:val="24"/>
                <w:szCs w:val="24"/>
              </w:rPr>
            </w:pPr>
            <w:r w:rsidRPr="002A1E6E">
              <w:rPr>
                <w:rFonts w:cs="Times New Roman"/>
                <w:sz w:val="24"/>
                <w:szCs w:val="24"/>
              </w:rPr>
              <w:t>Material/Equipment</w:t>
            </w:r>
          </w:p>
        </w:tc>
        <w:tc>
          <w:tcPr>
            <w:tcW w:w="2500" w:type="pct"/>
          </w:tcPr>
          <w:p w14:paraId="227DFF45" w14:textId="5F459CF6" w:rsidR="00571C28" w:rsidRPr="002A1E6E" w:rsidRDefault="00056B49" w:rsidP="002A1E6E">
            <w:pPr>
              <w:spacing w:line="360" w:lineRule="auto"/>
              <w:rPr>
                <w:rFonts w:cs="Times New Roman"/>
                <w:sz w:val="24"/>
                <w:szCs w:val="24"/>
              </w:rPr>
            </w:pPr>
            <w:r w:rsidRPr="002A1E6E">
              <w:rPr>
                <w:rFonts w:cs="Times New Roman"/>
                <w:sz w:val="24"/>
                <w:szCs w:val="24"/>
              </w:rPr>
              <w:t>Uncertaint</w:t>
            </w:r>
            <w:r w:rsidR="00620166" w:rsidRPr="002A1E6E">
              <w:rPr>
                <w:rFonts w:cs="Times New Roman"/>
                <w:sz w:val="24"/>
                <w:szCs w:val="24"/>
              </w:rPr>
              <w:t>y</w:t>
            </w:r>
          </w:p>
        </w:tc>
      </w:tr>
      <w:tr w:rsidR="00571C28" w:rsidRPr="002A1E6E" w14:paraId="16B38B98" w14:textId="77777777" w:rsidTr="00C165BB">
        <w:tc>
          <w:tcPr>
            <w:tcW w:w="2500" w:type="pct"/>
          </w:tcPr>
          <w:p w14:paraId="3A4BF23C" w14:textId="2D69DF82" w:rsidR="00571C28" w:rsidRPr="002A1E6E" w:rsidRDefault="000C4488" w:rsidP="002A1E6E">
            <w:pPr>
              <w:spacing w:line="360" w:lineRule="auto"/>
              <w:rPr>
                <w:rFonts w:cs="Times New Roman"/>
                <w:sz w:val="24"/>
                <w:szCs w:val="24"/>
              </w:rPr>
            </w:pPr>
            <w:r w:rsidRPr="002A1E6E">
              <w:rPr>
                <w:rFonts w:cs="Times New Roman"/>
                <w:sz w:val="24"/>
                <w:szCs w:val="24"/>
              </w:rPr>
              <w:lastRenderedPageBreak/>
              <w:t>Five marbles</w:t>
            </w:r>
            <w:r w:rsidR="00A40292" w:rsidRPr="002A1E6E">
              <w:rPr>
                <w:rFonts w:cs="Times New Roman"/>
                <w:sz w:val="24"/>
                <w:szCs w:val="24"/>
              </w:rPr>
              <w:t xml:space="preserve"> different masses</w:t>
            </w:r>
          </w:p>
        </w:tc>
        <w:tc>
          <w:tcPr>
            <w:tcW w:w="2500" w:type="pct"/>
          </w:tcPr>
          <w:p w14:paraId="0E98CB15" w14:textId="0F0F9A52" w:rsidR="00571C28" w:rsidRPr="002A1E6E" w:rsidRDefault="000C4488" w:rsidP="002A1E6E">
            <w:pPr>
              <w:spacing w:line="360" w:lineRule="auto"/>
              <w:rPr>
                <w:rFonts w:cs="Times New Roman"/>
                <w:sz w:val="24"/>
                <w:szCs w:val="24"/>
              </w:rPr>
            </w:pPr>
            <w:r w:rsidRPr="002A1E6E">
              <w:rPr>
                <w:rFonts w:cs="Times New Roman"/>
                <w:sz w:val="24"/>
                <w:szCs w:val="24"/>
              </w:rPr>
              <w:t>(</w:t>
            </w:r>
            <w:r w:rsidR="004513D5" w:rsidRPr="002A1E6E">
              <w:rPr>
                <w:rFonts w:cs="Times New Roman"/>
                <w:sz w:val="24"/>
                <w:szCs w:val="24"/>
              </w:rPr>
              <w:t>Based</w:t>
            </w:r>
            <w:r w:rsidRPr="002A1E6E">
              <w:rPr>
                <w:rFonts w:cs="Times New Roman"/>
                <w:sz w:val="24"/>
                <w:szCs w:val="24"/>
              </w:rPr>
              <w:t xml:space="preserve"> on weighing scale)</w:t>
            </w:r>
          </w:p>
        </w:tc>
      </w:tr>
      <w:tr w:rsidR="00571C28" w:rsidRPr="002A1E6E" w14:paraId="11FCFA45" w14:textId="77777777" w:rsidTr="00C165BB">
        <w:tc>
          <w:tcPr>
            <w:tcW w:w="2500" w:type="pct"/>
          </w:tcPr>
          <w:p w14:paraId="00FF0B15" w14:textId="12D369C0" w:rsidR="00571C28" w:rsidRPr="002A1E6E" w:rsidRDefault="00ED4783" w:rsidP="002A1E6E">
            <w:pPr>
              <w:spacing w:line="360" w:lineRule="auto"/>
              <w:rPr>
                <w:rFonts w:cs="Times New Roman"/>
                <w:sz w:val="24"/>
                <w:szCs w:val="24"/>
              </w:rPr>
            </w:pPr>
            <w:r w:rsidRPr="002A1E6E">
              <w:rPr>
                <w:rFonts w:cs="Times New Roman"/>
                <w:sz w:val="24"/>
                <w:szCs w:val="24"/>
              </w:rPr>
              <w:t>Measuring tape</w:t>
            </w:r>
          </w:p>
        </w:tc>
        <w:tc>
          <w:tcPr>
            <w:tcW w:w="2500" w:type="pct"/>
          </w:tcPr>
          <w:p w14:paraId="5358D555" w14:textId="1AE1292F" w:rsidR="00571C28" w:rsidRPr="002A1E6E" w:rsidRDefault="00ED4783" w:rsidP="002A1E6E">
            <w:pPr>
              <w:spacing w:line="360" w:lineRule="auto"/>
              <w:rPr>
                <w:rFonts w:cs="Times New Roman"/>
                <w:sz w:val="24"/>
                <w:szCs w:val="24"/>
              </w:rPr>
            </w:pPr>
            <w:r w:rsidRPr="002A1E6E">
              <w:rPr>
                <w:rFonts w:cs="Times New Roman"/>
                <w:sz w:val="24"/>
                <w:szCs w:val="24"/>
              </w:rPr>
              <w:t>±0.05 m</w:t>
            </w:r>
          </w:p>
        </w:tc>
      </w:tr>
      <w:tr w:rsidR="00571C28" w:rsidRPr="002A1E6E" w14:paraId="7685C25B" w14:textId="77777777" w:rsidTr="00C165BB">
        <w:tc>
          <w:tcPr>
            <w:tcW w:w="2500" w:type="pct"/>
          </w:tcPr>
          <w:p w14:paraId="3119E695" w14:textId="63EAE38B" w:rsidR="00571C28" w:rsidRPr="002A1E6E" w:rsidRDefault="00C652F5" w:rsidP="002A1E6E">
            <w:pPr>
              <w:spacing w:line="360" w:lineRule="auto"/>
              <w:rPr>
                <w:rFonts w:cs="Times New Roman"/>
                <w:sz w:val="24"/>
                <w:szCs w:val="24"/>
              </w:rPr>
            </w:pPr>
            <w:r w:rsidRPr="002A1E6E">
              <w:rPr>
                <w:rFonts w:cs="Times New Roman"/>
                <w:sz w:val="24"/>
                <w:szCs w:val="24"/>
              </w:rPr>
              <w:t>Weighing scale</w:t>
            </w:r>
          </w:p>
        </w:tc>
        <w:tc>
          <w:tcPr>
            <w:tcW w:w="2500" w:type="pct"/>
          </w:tcPr>
          <w:p w14:paraId="49AFC0D7" w14:textId="18BD416F" w:rsidR="00571C28" w:rsidRPr="002A1E6E" w:rsidRDefault="00C652F5" w:rsidP="002A1E6E">
            <w:pPr>
              <w:spacing w:line="360" w:lineRule="auto"/>
              <w:rPr>
                <w:rFonts w:cs="Times New Roman"/>
                <w:sz w:val="24"/>
                <w:szCs w:val="24"/>
              </w:rPr>
            </w:pPr>
            <w:r w:rsidRPr="002A1E6E">
              <w:rPr>
                <w:rFonts w:cs="Times New Roman"/>
                <w:sz w:val="24"/>
                <w:szCs w:val="24"/>
              </w:rPr>
              <w:t>±0.001 kg</w:t>
            </w:r>
          </w:p>
        </w:tc>
      </w:tr>
      <w:tr w:rsidR="00571C28" w:rsidRPr="002A1E6E" w14:paraId="6749FAE4" w14:textId="77777777" w:rsidTr="00C165BB">
        <w:tc>
          <w:tcPr>
            <w:tcW w:w="2500" w:type="pct"/>
          </w:tcPr>
          <w:p w14:paraId="047E1D7D" w14:textId="45830397" w:rsidR="00571C28" w:rsidRPr="002A1E6E" w:rsidRDefault="00E04B81" w:rsidP="002A1E6E">
            <w:pPr>
              <w:spacing w:line="360" w:lineRule="auto"/>
              <w:rPr>
                <w:rFonts w:cs="Times New Roman"/>
                <w:sz w:val="24"/>
                <w:szCs w:val="24"/>
              </w:rPr>
            </w:pPr>
            <w:r w:rsidRPr="002A1E6E">
              <w:rPr>
                <w:rFonts w:cs="Times New Roman"/>
                <w:sz w:val="24"/>
                <w:szCs w:val="24"/>
              </w:rPr>
              <w:t>Glass tank</w:t>
            </w:r>
          </w:p>
        </w:tc>
        <w:tc>
          <w:tcPr>
            <w:tcW w:w="2500" w:type="pct"/>
          </w:tcPr>
          <w:p w14:paraId="753E04C5" w14:textId="54AEE2A6" w:rsidR="00571C28" w:rsidRPr="002A1E6E" w:rsidRDefault="00A50568" w:rsidP="002A1E6E">
            <w:pPr>
              <w:spacing w:line="360" w:lineRule="auto"/>
              <w:rPr>
                <w:rFonts w:cs="Times New Roman"/>
                <w:sz w:val="24"/>
                <w:szCs w:val="24"/>
              </w:rPr>
            </w:pPr>
            <w:r w:rsidRPr="002A1E6E">
              <w:rPr>
                <w:rFonts w:cs="Times New Roman"/>
                <w:sz w:val="24"/>
                <w:szCs w:val="24"/>
              </w:rPr>
              <w:t>-</w:t>
            </w:r>
          </w:p>
        </w:tc>
      </w:tr>
      <w:tr w:rsidR="00571C28" w:rsidRPr="002A1E6E" w14:paraId="4D258B45" w14:textId="77777777" w:rsidTr="00C165BB">
        <w:tc>
          <w:tcPr>
            <w:tcW w:w="2500" w:type="pct"/>
          </w:tcPr>
          <w:p w14:paraId="1C2AEA73" w14:textId="61FFD3FC" w:rsidR="00571C28" w:rsidRPr="002A1E6E" w:rsidRDefault="0051450A" w:rsidP="002A1E6E">
            <w:pPr>
              <w:spacing w:line="360" w:lineRule="auto"/>
              <w:rPr>
                <w:rFonts w:cs="Times New Roman"/>
                <w:sz w:val="24"/>
                <w:szCs w:val="24"/>
              </w:rPr>
            </w:pPr>
            <w:r w:rsidRPr="002A1E6E">
              <w:rPr>
                <w:rFonts w:cs="Times New Roman"/>
                <w:sz w:val="24"/>
                <w:szCs w:val="24"/>
              </w:rPr>
              <w:t>Camera and tripod</w:t>
            </w:r>
          </w:p>
        </w:tc>
        <w:tc>
          <w:tcPr>
            <w:tcW w:w="2500" w:type="pct"/>
          </w:tcPr>
          <w:p w14:paraId="35710DA7" w14:textId="063C5C55" w:rsidR="00571C28" w:rsidRPr="002A1E6E" w:rsidRDefault="00A50568" w:rsidP="002A1E6E">
            <w:pPr>
              <w:spacing w:line="360" w:lineRule="auto"/>
              <w:rPr>
                <w:rFonts w:cs="Times New Roman"/>
                <w:sz w:val="24"/>
                <w:szCs w:val="24"/>
              </w:rPr>
            </w:pPr>
            <w:r w:rsidRPr="002A1E6E">
              <w:rPr>
                <w:rFonts w:cs="Times New Roman"/>
                <w:sz w:val="24"/>
                <w:szCs w:val="24"/>
              </w:rPr>
              <w:t>-</w:t>
            </w:r>
          </w:p>
        </w:tc>
      </w:tr>
      <w:tr w:rsidR="00571C28" w:rsidRPr="002A1E6E" w14:paraId="6359449D" w14:textId="77777777" w:rsidTr="00C165BB">
        <w:tc>
          <w:tcPr>
            <w:tcW w:w="2500" w:type="pct"/>
          </w:tcPr>
          <w:p w14:paraId="345CBA79" w14:textId="35E84222" w:rsidR="00571C28" w:rsidRPr="002A1E6E" w:rsidRDefault="005F0C34" w:rsidP="002A1E6E">
            <w:pPr>
              <w:spacing w:line="360" w:lineRule="auto"/>
              <w:rPr>
                <w:rFonts w:cs="Times New Roman"/>
                <w:sz w:val="24"/>
                <w:szCs w:val="24"/>
              </w:rPr>
            </w:pPr>
            <w:r w:rsidRPr="002A1E6E">
              <w:rPr>
                <w:rFonts w:cs="Times New Roman"/>
                <w:sz w:val="24"/>
                <w:szCs w:val="24"/>
              </w:rPr>
              <w:t>laptop</w:t>
            </w:r>
          </w:p>
        </w:tc>
        <w:tc>
          <w:tcPr>
            <w:tcW w:w="2500" w:type="pct"/>
          </w:tcPr>
          <w:p w14:paraId="646A76B7" w14:textId="51996ECC" w:rsidR="00571C28" w:rsidRPr="002A1E6E" w:rsidRDefault="00A50568" w:rsidP="002A1E6E">
            <w:pPr>
              <w:spacing w:line="360" w:lineRule="auto"/>
              <w:rPr>
                <w:rFonts w:cs="Times New Roman"/>
                <w:sz w:val="24"/>
                <w:szCs w:val="24"/>
              </w:rPr>
            </w:pPr>
            <w:r w:rsidRPr="002A1E6E">
              <w:rPr>
                <w:rFonts w:cs="Times New Roman"/>
                <w:sz w:val="24"/>
                <w:szCs w:val="24"/>
              </w:rPr>
              <w:t>-</w:t>
            </w:r>
          </w:p>
        </w:tc>
      </w:tr>
      <w:tr w:rsidR="00571C28" w:rsidRPr="002A1E6E" w14:paraId="405C0898" w14:textId="77777777" w:rsidTr="00C165BB">
        <w:tc>
          <w:tcPr>
            <w:tcW w:w="2500" w:type="pct"/>
          </w:tcPr>
          <w:p w14:paraId="72AA17B8" w14:textId="0FFE5BB9" w:rsidR="00571C28" w:rsidRPr="002A1E6E" w:rsidRDefault="00907D49" w:rsidP="002A1E6E">
            <w:pPr>
              <w:spacing w:line="360" w:lineRule="auto"/>
              <w:rPr>
                <w:rFonts w:cs="Times New Roman"/>
                <w:sz w:val="24"/>
                <w:szCs w:val="24"/>
              </w:rPr>
            </w:pPr>
            <w:r w:rsidRPr="002A1E6E">
              <w:rPr>
                <w:rFonts w:cs="Times New Roman"/>
                <w:sz w:val="24"/>
                <w:szCs w:val="24"/>
              </w:rPr>
              <w:t>Video analysis software</w:t>
            </w:r>
          </w:p>
        </w:tc>
        <w:tc>
          <w:tcPr>
            <w:tcW w:w="2500" w:type="pct"/>
          </w:tcPr>
          <w:p w14:paraId="025CE223" w14:textId="17090F37" w:rsidR="00571C28" w:rsidRPr="002A1E6E" w:rsidRDefault="00A50568" w:rsidP="002A1E6E">
            <w:pPr>
              <w:spacing w:line="360" w:lineRule="auto"/>
              <w:rPr>
                <w:rFonts w:cs="Times New Roman"/>
                <w:sz w:val="24"/>
                <w:szCs w:val="24"/>
              </w:rPr>
            </w:pPr>
            <w:r w:rsidRPr="002A1E6E">
              <w:rPr>
                <w:rFonts w:cs="Times New Roman"/>
                <w:sz w:val="24"/>
                <w:szCs w:val="24"/>
              </w:rPr>
              <w:t>-</w:t>
            </w:r>
          </w:p>
        </w:tc>
      </w:tr>
      <w:tr w:rsidR="00721400" w:rsidRPr="002A1E6E" w14:paraId="1ECFBD0D" w14:textId="77777777" w:rsidTr="00C165BB">
        <w:tc>
          <w:tcPr>
            <w:tcW w:w="2500" w:type="pct"/>
          </w:tcPr>
          <w:p w14:paraId="0C276B3B" w14:textId="0456F793" w:rsidR="00721400" w:rsidRPr="002A1E6E" w:rsidRDefault="00924693" w:rsidP="002A1E6E">
            <w:pPr>
              <w:spacing w:line="360" w:lineRule="auto"/>
              <w:rPr>
                <w:rFonts w:cs="Times New Roman"/>
                <w:sz w:val="24"/>
                <w:szCs w:val="24"/>
              </w:rPr>
            </w:pPr>
            <w:r w:rsidRPr="002A1E6E">
              <w:rPr>
                <w:rFonts w:cs="Times New Roman"/>
                <w:sz w:val="24"/>
                <w:szCs w:val="24"/>
              </w:rPr>
              <w:t>T</w:t>
            </w:r>
            <w:r w:rsidR="00721400" w:rsidRPr="002A1E6E">
              <w:rPr>
                <w:rFonts w:cs="Times New Roman"/>
                <w:sz w:val="24"/>
                <w:szCs w:val="24"/>
              </w:rPr>
              <w:t>hermometer</w:t>
            </w:r>
          </w:p>
        </w:tc>
        <w:tc>
          <w:tcPr>
            <w:tcW w:w="2500" w:type="pct"/>
          </w:tcPr>
          <w:p w14:paraId="5F496C61" w14:textId="63DF182D" w:rsidR="00721400" w:rsidRPr="002A1E6E" w:rsidRDefault="00924693" w:rsidP="002A1E6E">
            <w:pPr>
              <w:spacing w:line="360" w:lineRule="auto"/>
              <w:rPr>
                <w:rFonts w:cs="Times New Roman"/>
                <w:sz w:val="24"/>
                <w:szCs w:val="24"/>
              </w:rPr>
            </w:pPr>
            <w:r w:rsidRPr="002A1E6E">
              <w:rPr>
                <w:rFonts w:cs="Times New Roman"/>
                <w:sz w:val="24"/>
                <w:szCs w:val="24"/>
              </w:rPr>
              <w:t>±0.5°C</w:t>
            </w:r>
          </w:p>
        </w:tc>
      </w:tr>
    </w:tbl>
    <w:p w14:paraId="5CBD8191" w14:textId="77777777" w:rsidR="00571C28" w:rsidRPr="002A1E6E" w:rsidRDefault="00571C28" w:rsidP="002A1E6E">
      <w:pPr>
        <w:spacing w:line="360" w:lineRule="auto"/>
        <w:rPr>
          <w:rFonts w:cs="Times New Roman"/>
          <w:sz w:val="24"/>
          <w:szCs w:val="24"/>
        </w:rPr>
      </w:pPr>
    </w:p>
    <w:p w14:paraId="4D53BC5D" w14:textId="6A2D7E57" w:rsidR="003C182A" w:rsidRPr="002A1E6E" w:rsidRDefault="00000E7B" w:rsidP="002A1E6E">
      <w:pPr>
        <w:spacing w:line="360" w:lineRule="auto"/>
        <w:rPr>
          <w:rFonts w:cs="Times New Roman"/>
          <w:b/>
          <w:bCs/>
          <w:sz w:val="24"/>
          <w:szCs w:val="24"/>
        </w:rPr>
      </w:pPr>
      <w:r w:rsidRPr="002A1E6E">
        <w:rPr>
          <w:rFonts w:cs="Times New Roman"/>
          <w:b/>
          <w:bCs/>
          <w:sz w:val="24"/>
          <w:szCs w:val="24"/>
        </w:rPr>
        <w:t xml:space="preserve">Experimental </w:t>
      </w:r>
      <w:r w:rsidR="003C182A" w:rsidRPr="002A1E6E">
        <w:rPr>
          <w:rFonts w:cs="Times New Roman"/>
          <w:b/>
          <w:bCs/>
          <w:sz w:val="24"/>
          <w:szCs w:val="24"/>
        </w:rPr>
        <w:t>Procedure</w:t>
      </w:r>
    </w:p>
    <w:p w14:paraId="6E54CA56" w14:textId="16F5F243" w:rsidR="00B74287" w:rsidRPr="002A1E6E" w:rsidRDefault="000B26F6" w:rsidP="002A1E6E">
      <w:pPr>
        <w:pStyle w:val="ListParagraph"/>
        <w:numPr>
          <w:ilvl w:val="0"/>
          <w:numId w:val="5"/>
        </w:numPr>
        <w:spacing w:line="360" w:lineRule="auto"/>
        <w:rPr>
          <w:rFonts w:cs="Times New Roman"/>
          <w:sz w:val="24"/>
          <w:szCs w:val="24"/>
        </w:rPr>
      </w:pPr>
      <w:r w:rsidRPr="002A1E6E">
        <w:rPr>
          <w:rFonts w:cs="Times New Roman"/>
          <w:sz w:val="24"/>
          <w:szCs w:val="24"/>
        </w:rPr>
        <w:t>Set up a retort stand and attach a meter ruler using a colorless cello tape</w:t>
      </w:r>
    </w:p>
    <w:p w14:paraId="2763DFB9" w14:textId="745BBB25" w:rsidR="000B26F6" w:rsidRPr="002A1E6E" w:rsidRDefault="00E735C7" w:rsidP="002A1E6E">
      <w:pPr>
        <w:pStyle w:val="ListParagraph"/>
        <w:numPr>
          <w:ilvl w:val="0"/>
          <w:numId w:val="5"/>
        </w:numPr>
        <w:spacing w:line="360" w:lineRule="auto"/>
        <w:rPr>
          <w:rFonts w:cs="Times New Roman"/>
          <w:sz w:val="24"/>
          <w:szCs w:val="24"/>
        </w:rPr>
      </w:pPr>
      <w:r w:rsidRPr="002A1E6E">
        <w:rPr>
          <w:rFonts w:cs="Times New Roman"/>
          <w:sz w:val="24"/>
          <w:szCs w:val="24"/>
        </w:rPr>
        <w:t>Fi</w:t>
      </w:r>
      <w:r w:rsidR="009204AD">
        <w:rPr>
          <w:rFonts w:cs="Times New Roman"/>
          <w:sz w:val="24"/>
          <w:szCs w:val="24"/>
        </w:rPr>
        <w:t>l</w:t>
      </w:r>
      <w:r w:rsidRPr="002A1E6E">
        <w:rPr>
          <w:rFonts w:cs="Times New Roman"/>
          <w:sz w:val="24"/>
          <w:szCs w:val="24"/>
        </w:rPr>
        <w:t>l a glass tank to a height of 1.000 m</w:t>
      </w:r>
    </w:p>
    <w:p w14:paraId="39F487D1" w14:textId="4185BD6F" w:rsidR="00E735C7" w:rsidRPr="002A1E6E" w:rsidRDefault="00E735C7" w:rsidP="002A1E6E">
      <w:pPr>
        <w:pStyle w:val="ListParagraph"/>
        <w:numPr>
          <w:ilvl w:val="0"/>
          <w:numId w:val="5"/>
        </w:numPr>
        <w:spacing w:line="360" w:lineRule="auto"/>
        <w:rPr>
          <w:rFonts w:cs="Times New Roman"/>
          <w:sz w:val="24"/>
          <w:szCs w:val="24"/>
        </w:rPr>
      </w:pPr>
      <w:r w:rsidRPr="002A1E6E">
        <w:rPr>
          <w:rFonts w:cs="Times New Roman"/>
          <w:sz w:val="24"/>
          <w:szCs w:val="24"/>
        </w:rPr>
        <w:t xml:space="preserve">Set the camera in front of this setup as shown in </w:t>
      </w:r>
      <w:r w:rsidR="0099736C" w:rsidRPr="002A1E6E">
        <w:rPr>
          <w:rFonts w:cs="Times New Roman"/>
          <w:sz w:val="24"/>
          <w:szCs w:val="24"/>
        </w:rPr>
        <w:t>Figure 2</w:t>
      </w:r>
      <w:r w:rsidR="00CF693F" w:rsidRPr="002A1E6E">
        <w:rPr>
          <w:rFonts w:cs="Times New Roman"/>
          <w:sz w:val="24"/>
          <w:szCs w:val="24"/>
        </w:rPr>
        <w:t xml:space="preserve"> and connect it to video analysis software on the laptop</w:t>
      </w:r>
    </w:p>
    <w:p w14:paraId="210F1A68" w14:textId="57EFB80B" w:rsidR="00110D21" w:rsidRPr="002A1E6E" w:rsidRDefault="00110D21" w:rsidP="002A1E6E">
      <w:pPr>
        <w:pStyle w:val="ListParagraph"/>
        <w:numPr>
          <w:ilvl w:val="0"/>
          <w:numId w:val="5"/>
        </w:numPr>
        <w:spacing w:line="360" w:lineRule="auto"/>
        <w:rPr>
          <w:rFonts w:cs="Times New Roman"/>
          <w:sz w:val="24"/>
          <w:szCs w:val="24"/>
        </w:rPr>
      </w:pPr>
      <w:r w:rsidRPr="002A1E6E">
        <w:rPr>
          <w:rFonts w:cs="Times New Roman"/>
          <w:sz w:val="24"/>
          <w:szCs w:val="24"/>
        </w:rPr>
        <w:t>Use a vernier caliper to measure the radius of the marble</w:t>
      </w:r>
    </w:p>
    <w:p w14:paraId="2274725D" w14:textId="1F5CBB1D" w:rsidR="00110D21" w:rsidRPr="002A1E6E" w:rsidRDefault="00110D21" w:rsidP="002A1E6E">
      <w:pPr>
        <w:pStyle w:val="ListParagraph"/>
        <w:numPr>
          <w:ilvl w:val="0"/>
          <w:numId w:val="5"/>
        </w:numPr>
        <w:spacing w:line="360" w:lineRule="auto"/>
        <w:rPr>
          <w:rFonts w:cs="Times New Roman"/>
          <w:sz w:val="24"/>
          <w:szCs w:val="24"/>
        </w:rPr>
      </w:pPr>
      <w:r w:rsidRPr="002A1E6E">
        <w:rPr>
          <w:rFonts w:cs="Times New Roman"/>
          <w:sz w:val="24"/>
          <w:szCs w:val="24"/>
        </w:rPr>
        <w:t>Use a thermometer to measure the temperature of the water</w:t>
      </w:r>
    </w:p>
    <w:p w14:paraId="43830BB8" w14:textId="5773B4E7" w:rsidR="00110D21" w:rsidRPr="002A1E6E" w:rsidRDefault="00110D21" w:rsidP="002A1E6E">
      <w:pPr>
        <w:pStyle w:val="ListParagraph"/>
        <w:numPr>
          <w:ilvl w:val="0"/>
          <w:numId w:val="5"/>
        </w:numPr>
        <w:spacing w:line="360" w:lineRule="auto"/>
        <w:rPr>
          <w:rFonts w:cs="Times New Roman"/>
          <w:sz w:val="24"/>
          <w:szCs w:val="24"/>
        </w:rPr>
      </w:pPr>
      <w:r w:rsidRPr="002A1E6E">
        <w:rPr>
          <w:rFonts w:cs="Times New Roman"/>
          <w:sz w:val="24"/>
          <w:szCs w:val="24"/>
        </w:rPr>
        <w:t>Measure the mass of the marble using a weighing scale</w:t>
      </w:r>
    </w:p>
    <w:p w14:paraId="0CEFE98C" w14:textId="61235B21" w:rsidR="00110D21" w:rsidRPr="002A1E6E" w:rsidRDefault="00110D21" w:rsidP="002A1E6E">
      <w:pPr>
        <w:pStyle w:val="ListParagraph"/>
        <w:numPr>
          <w:ilvl w:val="0"/>
          <w:numId w:val="5"/>
        </w:numPr>
        <w:spacing w:line="360" w:lineRule="auto"/>
        <w:rPr>
          <w:rFonts w:cs="Times New Roman"/>
          <w:sz w:val="24"/>
          <w:szCs w:val="24"/>
        </w:rPr>
      </w:pPr>
      <w:r w:rsidRPr="002A1E6E">
        <w:rPr>
          <w:rFonts w:cs="Times New Roman"/>
          <w:sz w:val="24"/>
          <w:szCs w:val="24"/>
        </w:rPr>
        <w:t>Start the camera and simultaneously drop the marble (0.0060 kg) in water as the camera record the fall of the marble</w:t>
      </w:r>
    </w:p>
    <w:p w14:paraId="246BEF23" w14:textId="25F36161" w:rsidR="00A65371" w:rsidRPr="002A1E6E" w:rsidRDefault="00A65371" w:rsidP="002A1E6E">
      <w:pPr>
        <w:pStyle w:val="ListParagraph"/>
        <w:numPr>
          <w:ilvl w:val="0"/>
          <w:numId w:val="5"/>
        </w:numPr>
        <w:spacing w:line="360" w:lineRule="auto"/>
        <w:rPr>
          <w:rFonts w:cs="Times New Roman"/>
          <w:sz w:val="24"/>
          <w:szCs w:val="24"/>
        </w:rPr>
      </w:pPr>
      <w:r w:rsidRPr="002A1E6E">
        <w:rPr>
          <w:rFonts w:cs="Times New Roman"/>
          <w:sz w:val="24"/>
          <w:szCs w:val="24"/>
        </w:rPr>
        <w:t>Remove the marble repeat step 7 four more times</w:t>
      </w:r>
    </w:p>
    <w:p w14:paraId="04EB954B" w14:textId="64F01F85" w:rsidR="00DA012F" w:rsidRPr="002A1E6E" w:rsidRDefault="00DA012F" w:rsidP="002A1E6E">
      <w:pPr>
        <w:pStyle w:val="ListParagraph"/>
        <w:numPr>
          <w:ilvl w:val="0"/>
          <w:numId w:val="5"/>
        </w:numPr>
        <w:spacing w:line="360" w:lineRule="auto"/>
        <w:rPr>
          <w:rFonts w:cs="Times New Roman"/>
          <w:sz w:val="24"/>
          <w:szCs w:val="24"/>
        </w:rPr>
      </w:pPr>
      <w:r w:rsidRPr="002A1E6E">
        <w:rPr>
          <w:rFonts w:cs="Times New Roman"/>
          <w:sz w:val="24"/>
          <w:szCs w:val="24"/>
        </w:rPr>
        <w:t xml:space="preserve">Repeat steps 4 to 8 </w:t>
      </w:r>
      <w:r w:rsidR="00AD1F85" w:rsidRPr="002A1E6E">
        <w:rPr>
          <w:rFonts w:cs="Times New Roman"/>
          <w:sz w:val="24"/>
          <w:szCs w:val="24"/>
        </w:rPr>
        <w:t>for the remaining masses of the marble balls</w:t>
      </w:r>
    </w:p>
    <w:p w14:paraId="7468A90B" w14:textId="77777777" w:rsidR="000808DB" w:rsidRPr="002A1E6E" w:rsidRDefault="000808DB" w:rsidP="002A1E6E">
      <w:pPr>
        <w:keepNext/>
        <w:spacing w:line="360" w:lineRule="auto"/>
        <w:jc w:val="center"/>
        <w:rPr>
          <w:rFonts w:cs="Times New Roman"/>
          <w:sz w:val="24"/>
          <w:szCs w:val="24"/>
        </w:rPr>
      </w:pPr>
      <w:r w:rsidRPr="002A1E6E">
        <w:rPr>
          <w:rFonts w:cs="Times New Roman"/>
          <w:noProof/>
          <w:sz w:val="24"/>
          <w:szCs w:val="24"/>
        </w:rPr>
        <w:drawing>
          <wp:inline distT="0" distB="0" distL="0" distR="0" wp14:anchorId="753DC5B7" wp14:editId="046E0015">
            <wp:extent cx="5514975" cy="3124200"/>
            <wp:effectExtent l="95250" t="57150" r="66675" b="952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4975" cy="3124200"/>
                    </a:xfrm>
                    <a:prstGeom prst="rect">
                      <a:avLst/>
                    </a:prstGeom>
                    <a:ln>
                      <a:solidFill>
                        <a:schemeClr val="accent1"/>
                      </a:solidFill>
                    </a:ln>
                    <a:effectLst>
                      <a:outerShdw blurRad="50800" dist="38100" dir="8100000" algn="tr" rotWithShape="0">
                        <a:prstClr val="black">
                          <a:alpha val="40000"/>
                        </a:prstClr>
                      </a:outerShdw>
                    </a:effectLst>
                  </pic:spPr>
                </pic:pic>
              </a:graphicData>
            </a:graphic>
          </wp:inline>
        </w:drawing>
      </w:r>
    </w:p>
    <w:p w14:paraId="74806216" w14:textId="4A1F17D4" w:rsidR="000808DB" w:rsidRPr="002A1E6E" w:rsidRDefault="000808DB" w:rsidP="002A1E6E">
      <w:pPr>
        <w:spacing w:line="360" w:lineRule="auto"/>
        <w:jc w:val="center"/>
        <w:rPr>
          <w:rFonts w:cs="Times New Roman"/>
          <w:i/>
          <w:iCs/>
          <w:sz w:val="24"/>
          <w:szCs w:val="24"/>
        </w:rPr>
      </w:pPr>
      <w:r w:rsidRPr="002A1E6E">
        <w:rPr>
          <w:rFonts w:cs="Times New Roman"/>
          <w:i/>
          <w:iCs/>
          <w:sz w:val="24"/>
          <w:szCs w:val="24"/>
        </w:rPr>
        <w:t xml:space="preserve">Figure </w:t>
      </w:r>
      <w:r w:rsidRPr="002A1E6E">
        <w:rPr>
          <w:rFonts w:cs="Times New Roman"/>
          <w:i/>
          <w:iCs/>
          <w:sz w:val="24"/>
          <w:szCs w:val="24"/>
        </w:rPr>
        <w:fldChar w:fldCharType="begin"/>
      </w:r>
      <w:r w:rsidRPr="002A1E6E">
        <w:rPr>
          <w:rFonts w:cs="Times New Roman"/>
          <w:i/>
          <w:iCs/>
          <w:sz w:val="24"/>
          <w:szCs w:val="24"/>
        </w:rPr>
        <w:instrText xml:space="preserve"> SEQ Figure \* ARABIC </w:instrText>
      </w:r>
      <w:r w:rsidRPr="002A1E6E">
        <w:rPr>
          <w:rFonts w:cs="Times New Roman"/>
          <w:i/>
          <w:iCs/>
          <w:sz w:val="24"/>
          <w:szCs w:val="24"/>
        </w:rPr>
        <w:fldChar w:fldCharType="separate"/>
      </w:r>
      <w:r w:rsidR="007B5298" w:rsidRPr="002A1E6E">
        <w:rPr>
          <w:rFonts w:cs="Times New Roman"/>
          <w:i/>
          <w:iCs/>
          <w:noProof/>
          <w:sz w:val="24"/>
          <w:szCs w:val="24"/>
        </w:rPr>
        <w:t>2</w:t>
      </w:r>
      <w:r w:rsidRPr="002A1E6E">
        <w:rPr>
          <w:rFonts w:cs="Times New Roman"/>
          <w:i/>
          <w:iCs/>
          <w:sz w:val="24"/>
          <w:szCs w:val="24"/>
        </w:rPr>
        <w:fldChar w:fldCharType="end"/>
      </w:r>
      <w:r w:rsidRPr="002A1E6E">
        <w:rPr>
          <w:rFonts w:cs="Times New Roman"/>
          <w:i/>
          <w:iCs/>
          <w:sz w:val="24"/>
          <w:szCs w:val="24"/>
        </w:rPr>
        <w:t>: Experimental Set-up</w:t>
      </w:r>
    </w:p>
    <w:p w14:paraId="0DC8E8BC" w14:textId="37E526FE" w:rsidR="00A118A3" w:rsidRPr="002A1E6E" w:rsidRDefault="00A118A3" w:rsidP="003424A8">
      <w:pPr>
        <w:spacing w:line="360" w:lineRule="auto"/>
        <w:jc w:val="center"/>
        <w:rPr>
          <w:rFonts w:cs="Times New Roman"/>
          <w:b/>
          <w:bCs/>
          <w:sz w:val="24"/>
          <w:szCs w:val="24"/>
        </w:rPr>
      </w:pPr>
      <w:r w:rsidRPr="002A1E6E">
        <w:rPr>
          <w:rFonts w:cs="Times New Roman"/>
          <w:b/>
          <w:bCs/>
          <w:sz w:val="24"/>
          <w:szCs w:val="24"/>
        </w:rPr>
        <w:lastRenderedPageBreak/>
        <w:t>Results</w:t>
      </w:r>
      <w:r w:rsidR="00033646" w:rsidRPr="002A1E6E">
        <w:rPr>
          <w:rFonts w:cs="Times New Roman"/>
          <w:b/>
          <w:bCs/>
          <w:sz w:val="24"/>
          <w:szCs w:val="24"/>
        </w:rPr>
        <w:t xml:space="preserve"> and Analysis</w:t>
      </w:r>
    </w:p>
    <w:p w14:paraId="6D15AD78" w14:textId="3FEF0472" w:rsidR="0005417A" w:rsidRPr="002A1E6E" w:rsidRDefault="0005417A" w:rsidP="002A1E6E">
      <w:pPr>
        <w:spacing w:line="360" w:lineRule="auto"/>
        <w:rPr>
          <w:rFonts w:cs="Times New Roman"/>
          <w:b/>
          <w:bCs/>
          <w:sz w:val="24"/>
          <w:szCs w:val="24"/>
        </w:rPr>
      </w:pPr>
      <w:r w:rsidRPr="002A1E6E">
        <w:rPr>
          <w:rFonts w:cs="Times New Roman"/>
          <w:b/>
          <w:bCs/>
          <w:sz w:val="24"/>
          <w:szCs w:val="24"/>
        </w:rPr>
        <w:t>Quantitative Results</w:t>
      </w:r>
    </w:p>
    <w:p w14:paraId="6DC6AB65" w14:textId="3C6F07D9" w:rsidR="005E61E5" w:rsidRPr="002A1E6E" w:rsidRDefault="005E61E5" w:rsidP="002A1E6E">
      <w:pPr>
        <w:spacing w:line="360" w:lineRule="auto"/>
        <w:rPr>
          <w:rFonts w:cs="Times New Roman"/>
          <w:i/>
          <w:iCs/>
          <w:sz w:val="24"/>
          <w:szCs w:val="24"/>
        </w:rPr>
      </w:pPr>
      <w:r w:rsidRPr="002A1E6E">
        <w:rPr>
          <w:rFonts w:cs="Times New Roman"/>
          <w:i/>
          <w:iCs/>
          <w:sz w:val="24"/>
          <w:szCs w:val="24"/>
        </w:rPr>
        <w:t xml:space="preserve">Table </w:t>
      </w:r>
      <w:r w:rsidRPr="002A1E6E">
        <w:rPr>
          <w:rFonts w:cs="Times New Roman"/>
          <w:i/>
          <w:iCs/>
          <w:sz w:val="24"/>
          <w:szCs w:val="24"/>
        </w:rPr>
        <w:fldChar w:fldCharType="begin"/>
      </w:r>
      <w:r w:rsidRPr="002A1E6E">
        <w:rPr>
          <w:rFonts w:cs="Times New Roman"/>
          <w:i/>
          <w:iCs/>
          <w:sz w:val="24"/>
          <w:szCs w:val="24"/>
        </w:rPr>
        <w:instrText xml:space="preserve"> SEQ Table \* ARABIC </w:instrText>
      </w:r>
      <w:r w:rsidRPr="002A1E6E">
        <w:rPr>
          <w:rFonts w:cs="Times New Roman"/>
          <w:i/>
          <w:iCs/>
          <w:sz w:val="24"/>
          <w:szCs w:val="24"/>
        </w:rPr>
        <w:fldChar w:fldCharType="separate"/>
      </w:r>
      <w:r w:rsidR="00C165BB">
        <w:rPr>
          <w:rFonts w:cs="Times New Roman"/>
          <w:i/>
          <w:iCs/>
          <w:noProof/>
          <w:sz w:val="24"/>
          <w:szCs w:val="24"/>
        </w:rPr>
        <w:t>3</w:t>
      </w:r>
      <w:r w:rsidRPr="002A1E6E">
        <w:rPr>
          <w:rFonts w:cs="Times New Roman"/>
          <w:i/>
          <w:iCs/>
          <w:sz w:val="24"/>
          <w:szCs w:val="24"/>
        </w:rPr>
        <w:fldChar w:fldCharType="end"/>
      </w:r>
      <w:r w:rsidRPr="002A1E6E">
        <w:rPr>
          <w:rFonts w:cs="Times New Roman"/>
          <w:i/>
          <w:iCs/>
          <w:sz w:val="24"/>
          <w:szCs w:val="24"/>
        </w:rPr>
        <w:t>: Raw Data</w:t>
      </w:r>
    </w:p>
    <w:tbl>
      <w:tblPr>
        <w:tblStyle w:val="TableGrid"/>
        <w:tblW w:w="5000" w:type="pct"/>
        <w:tblLook w:val="04A0" w:firstRow="1" w:lastRow="0" w:firstColumn="1" w:lastColumn="0" w:noHBand="0" w:noVBand="1"/>
      </w:tblPr>
      <w:tblGrid>
        <w:gridCol w:w="1742"/>
        <w:gridCol w:w="1742"/>
        <w:gridCol w:w="1744"/>
        <w:gridCol w:w="1744"/>
        <w:gridCol w:w="1744"/>
        <w:gridCol w:w="1740"/>
      </w:tblGrid>
      <w:tr w:rsidR="000F525C" w:rsidRPr="002A1E6E" w14:paraId="1E392E6F" w14:textId="77777777" w:rsidTr="00547557">
        <w:tc>
          <w:tcPr>
            <w:tcW w:w="833" w:type="pct"/>
            <w:vMerge w:val="restart"/>
          </w:tcPr>
          <w:p w14:paraId="70683932" w14:textId="7920F4E0" w:rsidR="000F525C" w:rsidRPr="002A1E6E" w:rsidRDefault="000F525C" w:rsidP="00547557">
            <w:pPr>
              <w:rPr>
                <w:rFonts w:cs="Times New Roman"/>
                <w:sz w:val="24"/>
                <w:szCs w:val="24"/>
              </w:rPr>
            </w:pPr>
            <w:r w:rsidRPr="002A1E6E">
              <w:rPr>
                <w:rFonts w:cs="Times New Roman"/>
                <w:sz w:val="24"/>
                <w:szCs w:val="24"/>
              </w:rPr>
              <w:t>Mass of the marble/kg ± 0.001 kg</w:t>
            </w:r>
          </w:p>
        </w:tc>
        <w:tc>
          <w:tcPr>
            <w:tcW w:w="4167" w:type="pct"/>
            <w:gridSpan w:val="5"/>
          </w:tcPr>
          <w:p w14:paraId="3F0E2F4B" w14:textId="44F2E23C" w:rsidR="000F525C" w:rsidRPr="002A1E6E" w:rsidRDefault="000F525C" w:rsidP="00547557">
            <w:pPr>
              <w:jc w:val="center"/>
              <w:rPr>
                <w:rFonts w:cs="Times New Roman"/>
                <w:sz w:val="24"/>
                <w:szCs w:val="24"/>
                <w:vertAlign w:val="superscript"/>
              </w:rPr>
            </w:pPr>
            <w:r w:rsidRPr="002A1E6E">
              <w:rPr>
                <w:rFonts w:cs="Times New Roman"/>
                <w:sz w:val="24"/>
                <w:szCs w:val="24"/>
              </w:rPr>
              <w:t>Terminal Velocity of the Marble/</w:t>
            </w:r>
            <w:proofErr w:type="spellStart"/>
            <w:r w:rsidRPr="002A1E6E">
              <w:rPr>
                <w:rFonts w:cs="Times New Roman"/>
                <w:sz w:val="24"/>
                <w:szCs w:val="24"/>
              </w:rPr>
              <w:t>v</w:t>
            </w:r>
            <w:r w:rsidRPr="002A1E6E">
              <w:rPr>
                <w:rFonts w:cs="Times New Roman"/>
                <w:sz w:val="24"/>
                <w:szCs w:val="24"/>
                <w:vertAlign w:val="subscript"/>
              </w:rPr>
              <w:t>t</w:t>
            </w:r>
            <w:proofErr w:type="spellEnd"/>
            <w:r w:rsidRPr="002A1E6E">
              <w:rPr>
                <w:rFonts w:cs="Times New Roman"/>
                <w:sz w:val="24"/>
                <w:szCs w:val="24"/>
              </w:rPr>
              <w:t xml:space="preserve"> ms</w:t>
            </w:r>
            <w:r w:rsidRPr="002A1E6E">
              <w:rPr>
                <w:rFonts w:cs="Times New Roman"/>
                <w:sz w:val="24"/>
                <w:szCs w:val="24"/>
                <w:vertAlign w:val="superscript"/>
              </w:rPr>
              <w:t>-1</w:t>
            </w:r>
            <w:r w:rsidRPr="002A1E6E">
              <w:rPr>
                <w:rFonts w:cs="Times New Roman"/>
                <w:sz w:val="24"/>
                <w:szCs w:val="24"/>
              </w:rPr>
              <w:t>±0.01 ms</w:t>
            </w:r>
            <w:r w:rsidRPr="002A1E6E">
              <w:rPr>
                <w:rFonts w:cs="Times New Roman"/>
                <w:sz w:val="24"/>
                <w:szCs w:val="24"/>
                <w:vertAlign w:val="superscript"/>
              </w:rPr>
              <w:t>-1</w:t>
            </w:r>
          </w:p>
        </w:tc>
      </w:tr>
      <w:tr w:rsidR="000F525C" w:rsidRPr="002A1E6E" w14:paraId="0B2A98D4" w14:textId="77777777" w:rsidTr="00547557">
        <w:tc>
          <w:tcPr>
            <w:tcW w:w="833" w:type="pct"/>
            <w:vMerge/>
          </w:tcPr>
          <w:p w14:paraId="12B7182B" w14:textId="4C61A0FE" w:rsidR="000F525C" w:rsidRPr="002A1E6E" w:rsidRDefault="000F525C" w:rsidP="00547557">
            <w:pPr>
              <w:rPr>
                <w:rFonts w:cs="Times New Roman"/>
                <w:sz w:val="24"/>
                <w:szCs w:val="24"/>
              </w:rPr>
            </w:pPr>
          </w:p>
        </w:tc>
        <w:tc>
          <w:tcPr>
            <w:tcW w:w="833" w:type="pct"/>
          </w:tcPr>
          <w:p w14:paraId="1526D3CF" w14:textId="75819B43" w:rsidR="000F525C" w:rsidRPr="002A1E6E" w:rsidRDefault="000F525C" w:rsidP="00547557">
            <w:pPr>
              <w:rPr>
                <w:rFonts w:cs="Times New Roman"/>
                <w:sz w:val="24"/>
                <w:szCs w:val="24"/>
              </w:rPr>
            </w:pPr>
            <w:r w:rsidRPr="002A1E6E">
              <w:rPr>
                <w:rFonts w:cs="Times New Roman"/>
                <w:sz w:val="24"/>
                <w:szCs w:val="24"/>
              </w:rPr>
              <w:t>Trial 1</w:t>
            </w:r>
          </w:p>
        </w:tc>
        <w:tc>
          <w:tcPr>
            <w:tcW w:w="834" w:type="pct"/>
          </w:tcPr>
          <w:p w14:paraId="0D9869CB" w14:textId="39A5AC7E" w:rsidR="000F525C" w:rsidRPr="002A1E6E" w:rsidRDefault="000F525C" w:rsidP="00547557">
            <w:pPr>
              <w:rPr>
                <w:rFonts w:cs="Times New Roman"/>
                <w:sz w:val="24"/>
                <w:szCs w:val="24"/>
              </w:rPr>
            </w:pPr>
            <w:r w:rsidRPr="002A1E6E">
              <w:rPr>
                <w:rFonts w:cs="Times New Roman"/>
                <w:sz w:val="24"/>
                <w:szCs w:val="24"/>
              </w:rPr>
              <w:t>Trial 2</w:t>
            </w:r>
          </w:p>
        </w:tc>
        <w:tc>
          <w:tcPr>
            <w:tcW w:w="834" w:type="pct"/>
          </w:tcPr>
          <w:p w14:paraId="2B1F5010" w14:textId="26766D8F" w:rsidR="000F525C" w:rsidRPr="002A1E6E" w:rsidRDefault="000F525C" w:rsidP="00547557">
            <w:pPr>
              <w:rPr>
                <w:rFonts w:cs="Times New Roman"/>
                <w:sz w:val="24"/>
                <w:szCs w:val="24"/>
              </w:rPr>
            </w:pPr>
            <w:r w:rsidRPr="002A1E6E">
              <w:rPr>
                <w:rFonts w:cs="Times New Roman"/>
                <w:sz w:val="24"/>
                <w:szCs w:val="24"/>
              </w:rPr>
              <w:t>Trial 3</w:t>
            </w:r>
          </w:p>
        </w:tc>
        <w:tc>
          <w:tcPr>
            <w:tcW w:w="834" w:type="pct"/>
          </w:tcPr>
          <w:p w14:paraId="6B4F3BF1" w14:textId="56AC2E64" w:rsidR="000F525C" w:rsidRPr="002A1E6E" w:rsidRDefault="000F525C" w:rsidP="00547557">
            <w:pPr>
              <w:rPr>
                <w:rFonts w:cs="Times New Roman"/>
                <w:sz w:val="24"/>
                <w:szCs w:val="24"/>
              </w:rPr>
            </w:pPr>
            <w:r w:rsidRPr="002A1E6E">
              <w:rPr>
                <w:rFonts w:cs="Times New Roman"/>
                <w:sz w:val="24"/>
                <w:szCs w:val="24"/>
              </w:rPr>
              <w:t>Trial 4</w:t>
            </w:r>
          </w:p>
        </w:tc>
        <w:tc>
          <w:tcPr>
            <w:tcW w:w="834" w:type="pct"/>
          </w:tcPr>
          <w:p w14:paraId="59BB8D5A" w14:textId="234A452D" w:rsidR="000F525C" w:rsidRPr="002A1E6E" w:rsidRDefault="000F525C" w:rsidP="00547557">
            <w:pPr>
              <w:rPr>
                <w:rFonts w:cs="Times New Roman"/>
                <w:sz w:val="24"/>
                <w:szCs w:val="24"/>
              </w:rPr>
            </w:pPr>
            <w:r w:rsidRPr="002A1E6E">
              <w:rPr>
                <w:rFonts w:cs="Times New Roman"/>
                <w:sz w:val="24"/>
                <w:szCs w:val="24"/>
              </w:rPr>
              <w:t>Trial 5</w:t>
            </w:r>
          </w:p>
        </w:tc>
      </w:tr>
      <w:tr w:rsidR="00BF194B" w:rsidRPr="002A1E6E" w14:paraId="7E71D479" w14:textId="77777777" w:rsidTr="00547557">
        <w:tc>
          <w:tcPr>
            <w:tcW w:w="833" w:type="pct"/>
          </w:tcPr>
          <w:p w14:paraId="7C35BC67" w14:textId="1409A5F5" w:rsidR="00BF194B" w:rsidRPr="002A1E6E" w:rsidRDefault="00BF194B" w:rsidP="00547557">
            <w:pPr>
              <w:rPr>
                <w:rFonts w:cs="Times New Roman"/>
                <w:sz w:val="24"/>
                <w:szCs w:val="24"/>
              </w:rPr>
            </w:pPr>
            <w:r w:rsidRPr="002A1E6E">
              <w:rPr>
                <w:rFonts w:cs="Times New Roman"/>
                <w:sz w:val="24"/>
                <w:szCs w:val="24"/>
              </w:rPr>
              <w:t>0.0060</w:t>
            </w:r>
          </w:p>
        </w:tc>
        <w:tc>
          <w:tcPr>
            <w:tcW w:w="833" w:type="pct"/>
          </w:tcPr>
          <w:p w14:paraId="3489AEE2" w14:textId="43EBC988" w:rsidR="00BF194B" w:rsidRPr="002A1E6E" w:rsidRDefault="00BF194B" w:rsidP="00547557">
            <w:pPr>
              <w:rPr>
                <w:rFonts w:cs="Times New Roman"/>
                <w:sz w:val="24"/>
                <w:szCs w:val="24"/>
              </w:rPr>
            </w:pPr>
            <w:r w:rsidRPr="002A1E6E">
              <w:rPr>
                <w:rFonts w:cs="Times New Roman"/>
                <w:sz w:val="24"/>
                <w:szCs w:val="24"/>
              </w:rPr>
              <w:t>0.415</w:t>
            </w:r>
          </w:p>
        </w:tc>
        <w:tc>
          <w:tcPr>
            <w:tcW w:w="834" w:type="pct"/>
          </w:tcPr>
          <w:p w14:paraId="2106EA7F" w14:textId="76DBFA73" w:rsidR="00BF194B" w:rsidRPr="002A1E6E" w:rsidRDefault="00BF194B" w:rsidP="00547557">
            <w:pPr>
              <w:rPr>
                <w:rFonts w:cs="Times New Roman"/>
                <w:sz w:val="24"/>
                <w:szCs w:val="24"/>
              </w:rPr>
            </w:pPr>
            <w:r w:rsidRPr="002A1E6E">
              <w:rPr>
                <w:rFonts w:cs="Times New Roman"/>
                <w:sz w:val="24"/>
                <w:szCs w:val="24"/>
              </w:rPr>
              <w:t>0.420</w:t>
            </w:r>
          </w:p>
        </w:tc>
        <w:tc>
          <w:tcPr>
            <w:tcW w:w="834" w:type="pct"/>
          </w:tcPr>
          <w:p w14:paraId="215ECE2C" w14:textId="3B7EE084" w:rsidR="00BF194B" w:rsidRPr="002A1E6E" w:rsidRDefault="00BF194B" w:rsidP="00547557">
            <w:pPr>
              <w:rPr>
                <w:rFonts w:cs="Times New Roman"/>
                <w:sz w:val="24"/>
                <w:szCs w:val="24"/>
              </w:rPr>
            </w:pPr>
            <w:r w:rsidRPr="002A1E6E">
              <w:rPr>
                <w:rFonts w:cs="Times New Roman"/>
                <w:sz w:val="24"/>
                <w:szCs w:val="24"/>
              </w:rPr>
              <w:t>0.416</w:t>
            </w:r>
          </w:p>
        </w:tc>
        <w:tc>
          <w:tcPr>
            <w:tcW w:w="834" w:type="pct"/>
          </w:tcPr>
          <w:p w14:paraId="4D184520" w14:textId="51BB4577" w:rsidR="00BF194B" w:rsidRPr="002A1E6E" w:rsidRDefault="00BF194B" w:rsidP="00547557">
            <w:pPr>
              <w:rPr>
                <w:rFonts w:cs="Times New Roman"/>
                <w:sz w:val="24"/>
                <w:szCs w:val="24"/>
              </w:rPr>
            </w:pPr>
            <w:r w:rsidRPr="002A1E6E">
              <w:rPr>
                <w:rFonts w:cs="Times New Roman"/>
                <w:sz w:val="24"/>
                <w:szCs w:val="24"/>
              </w:rPr>
              <w:t>0.417</w:t>
            </w:r>
          </w:p>
        </w:tc>
        <w:tc>
          <w:tcPr>
            <w:tcW w:w="834" w:type="pct"/>
          </w:tcPr>
          <w:p w14:paraId="3720BFFB" w14:textId="6F879D69" w:rsidR="00BF194B" w:rsidRPr="002A1E6E" w:rsidRDefault="00BF194B" w:rsidP="00547557">
            <w:pPr>
              <w:rPr>
                <w:rFonts w:cs="Times New Roman"/>
                <w:sz w:val="24"/>
                <w:szCs w:val="24"/>
              </w:rPr>
            </w:pPr>
            <w:r w:rsidRPr="002A1E6E">
              <w:rPr>
                <w:rFonts w:cs="Times New Roman"/>
                <w:sz w:val="24"/>
                <w:szCs w:val="24"/>
              </w:rPr>
              <w:t>0.417</w:t>
            </w:r>
          </w:p>
        </w:tc>
      </w:tr>
      <w:tr w:rsidR="00BF194B" w:rsidRPr="002A1E6E" w14:paraId="28A7C4F6" w14:textId="77777777" w:rsidTr="00547557">
        <w:tc>
          <w:tcPr>
            <w:tcW w:w="833" w:type="pct"/>
          </w:tcPr>
          <w:p w14:paraId="6FF1336B" w14:textId="2C881D84" w:rsidR="00BF194B" w:rsidRPr="002A1E6E" w:rsidRDefault="00BF194B" w:rsidP="00547557">
            <w:pPr>
              <w:rPr>
                <w:rFonts w:cs="Times New Roman"/>
                <w:sz w:val="24"/>
                <w:szCs w:val="24"/>
              </w:rPr>
            </w:pPr>
            <w:r w:rsidRPr="002A1E6E">
              <w:rPr>
                <w:rFonts w:cs="Times New Roman"/>
                <w:sz w:val="24"/>
                <w:szCs w:val="24"/>
              </w:rPr>
              <w:t>0.0110</w:t>
            </w:r>
          </w:p>
        </w:tc>
        <w:tc>
          <w:tcPr>
            <w:tcW w:w="833" w:type="pct"/>
          </w:tcPr>
          <w:p w14:paraId="134E8DAE" w14:textId="0A7708DC" w:rsidR="00BF194B" w:rsidRPr="002A1E6E" w:rsidRDefault="00BF194B" w:rsidP="00547557">
            <w:pPr>
              <w:rPr>
                <w:rFonts w:cs="Times New Roman"/>
                <w:sz w:val="24"/>
                <w:szCs w:val="24"/>
              </w:rPr>
            </w:pPr>
            <w:r w:rsidRPr="002A1E6E">
              <w:rPr>
                <w:rFonts w:cs="Times New Roman"/>
                <w:sz w:val="24"/>
                <w:szCs w:val="24"/>
              </w:rPr>
              <w:t>0.851</w:t>
            </w:r>
          </w:p>
        </w:tc>
        <w:tc>
          <w:tcPr>
            <w:tcW w:w="834" w:type="pct"/>
          </w:tcPr>
          <w:p w14:paraId="479DFECA" w14:textId="7023FF37" w:rsidR="00BF194B" w:rsidRPr="002A1E6E" w:rsidRDefault="00BF194B" w:rsidP="00547557">
            <w:pPr>
              <w:rPr>
                <w:rFonts w:cs="Times New Roman"/>
                <w:sz w:val="24"/>
                <w:szCs w:val="24"/>
              </w:rPr>
            </w:pPr>
            <w:r w:rsidRPr="002A1E6E">
              <w:rPr>
                <w:rFonts w:cs="Times New Roman"/>
                <w:sz w:val="24"/>
                <w:szCs w:val="24"/>
              </w:rPr>
              <w:t>0.860</w:t>
            </w:r>
          </w:p>
        </w:tc>
        <w:tc>
          <w:tcPr>
            <w:tcW w:w="834" w:type="pct"/>
          </w:tcPr>
          <w:p w14:paraId="1344562A" w14:textId="5978F92E" w:rsidR="00BF194B" w:rsidRPr="002A1E6E" w:rsidRDefault="00BF194B" w:rsidP="00547557">
            <w:pPr>
              <w:rPr>
                <w:rFonts w:cs="Times New Roman"/>
                <w:sz w:val="24"/>
                <w:szCs w:val="24"/>
              </w:rPr>
            </w:pPr>
            <w:r w:rsidRPr="002A1E6E">
              <w:rPr>
                <w:rFonts w:cs="Times New Roman"/>
                <w:sz w:val="24"/>
                <w:szCs w:val="24"/>
              </w:rPr>
              <w:t>0.848</w:t>
            </w:r>
          </w:p>
        </w:tc>
        <w:tc>
          <w:tcPr>
            <w:tcW w:w="834" w:type="pct"/>
          </w:tcPr>
          <w:p w14:paraId="3FAA4760" w14:textId="3A492C3E" w:rsidR="00BF194B" w:rsidRPr="002A1E6E" w:rsidRDefault="00BF194B" w:rsidP="00547557">
            <w:pPr>
              <w:rPr>
                <w:rFonts w:cs="Times New Roman"/>
                <w:sz w:val="24"/>
                <w:szCs w:val="24"/>
              </w:rPr>
            </w:pPr>
            <w:r w:rsidRPr="002A1E6E">
              <w:rPr>
                <w:rFonts w:cs="Times New Roman"/>
                <w:sz w:val="24"/>
                <w:szCs w:val="24"/>
              </w:rPr>
              <w:t>0.857</w:t>
            </w:r>
          </w:p>
        </w:tc>
        <w:tc>
          <w:tcPr>
            <w:tcW w:w="834" w:type="pct"/>
          </w:tcPr>
          <w:p w14:paraId="0280F79C" w14:textId="58D1FCEE" w:rsidR="00BF194B" w:rsidRPr="002A1E6E" w:rsidRDefault="00BF194B" w:rsidP="00547557">
            <w:pPr>
              <w:rPr>
                <w:rFonts w:cs="Times New Roman"/>
                <w:sz w:val="24"/>
                <w:szCs w:val="24"/>
              </w:rPr>
            </w:pPr>
            <w:r w:rsidRPr="002A1E6E">
              <w:rPr>
                <w:rFonts w:cs="Times New Roman"/>
                <w:sz w:val="24"/>
                <w:szCs w:val="24"/>
              </w:rPr>
              <w:t>0.855</w:t>
            </w:r>
          </w:p>
        </w:tc>
      </w:tr>
      <w:tr w:rsidR="00BF194B" w:rsidRPr="002A1E6E" w14:paraId="1761BC8F" w14:textId="77777777" w:rsidTr="00547557">
        <w:tc>
          <w:tcPr>
            <w:tcW w:w="833" w:type="pct"/>
          </w:tcPr>
          <w:p w14:paraId="473BC811" w14:textId="41F270D4" w:rsidR="00BF194B" w:rsidRPr="002A1E6E" w:rsidRDefault="00BF194B" w:rsidP="00547557">
            <w:pPr>
              <w:rPr>
                <w:rFonts w:cs="Times New Roman"/>
                <w:sz w:val="24"/>
                <w:szCs w:val="24"/>
              </w:rPr>
            </w:pPr>
            <w:r w:rsidRPr="002A1E6E">
              <w:rPr>
                <w:rFonts w:cs="Times New Roman"/>
                <w:sz w:val="24"/>
                <w:szCs w:val="24"/>
              </w:rPr>
              <w:t>0.0160</w:t>
            </w:r>
          </w:p>
        </w:tc>
        <w:tc>
          <w:tcPr>
            <w:tcW w:w="833" w:type="pct"/>
          </w:tcPr>
          <w:p w14:paraId="5B771595" w14:textId="7F10149E" w:rsidR="00BF194B" w:rsidRPr="002A1E6E" w:rsidRDefault="00BF194B" w:rsidP="00547557">
            <w:pPr>
              <w:rPr>
                <w:rFonts w:cs="Times New Roman"/>
                <w:sz w:val="24"/>
                <w:szCs w:val="24"/>
              </w:rPr>
            </w:pPr>
            <w:r w:rsidRPr="002A1E6E">
              <w:rPr>
                <w:rFonts w:cs="Times New Roman"/>
                <w:sz w:val="24"/>
                <w:szCs w:val="24"/>
              </w:rPr>
              <w:t>1.310</w:t>
            </w:r>
          </w:p>
        </w:tc>
        <w:tc>
          <w:tcPr>
            <w:tcW w:w="834" w:type="pct"/>
          </w:tcPr>
          <w:p w14:paraId="0283D411" w14:textId="6EA65CFA" w:rsidR="00BF194B" w:rsidRPr="002A1E6E" w:rsidRDefault="00BF194B" w:rsidP="00547557">
            <w:pPr>
              <w:rPr>
                <w:rFonts w:cs="Times New Roman"/>
                <w:sz w:val="24"/>
                <w:szCs w:val="24"/>
              </w:rPr>
            </w:pPr>
            <w:r w:rsidRPr="002A1E6E">
              <w:rPr>
                <w:rFonts w:cs="Times New Roman"/>
                <w:sz w:val="24"/>
                <w:szCs w:val="24"/>
              </w:rPr>
              <w:t>1.317</w:t>
            </w:r>
          </w:p>
        </w:tc>
        <w:tc>
          <w:tcPr>
            <w:tcW w:w="834" w:type="pct"/>
          </w:tcPr>
          <w:p w14:paraId="166B48F9" w14:textId="4C500046" w:rsidR="00BF194B" w:rsidRPr="002A1E6E" w:rsidRDefault="00BF194B" w:rsidP="00547557">
            <w:pPr>
              <w:rPr>
                <w:rFonts w:cs="Times New Roman"/>
                <w:sz w:val="24"/>
                <w:szCs w:val="24"/>
              </w:rPr>
            </w:pPr>
            <w:r w:rsidRPr="002A1E6E">
              <w:rPr>
                <w:rFonts w:cs="Times New Roman"/>
                <w:sz w:val="24"/>
                <w:szCs w:val="24"/>
              </w:rPr>
              <w:t>1.321</w:t>
            </w:r>
          </w:p>
        </w:tc>
        <w:tc>
          <w:tcPr>
            <w:tcW w:w="834" w:type="pct"/>
          </w:tcPr>
          <w:p w14:paraId="2CDB4629" w14:textId="65E9B11D" w:rsidR="00BF194B" w:rsidRPr="002A1E6E" w:rsidRDefault="00BF194B" w:rsidP="00547557">
            <w:pPr>
              <w:rPr>
                <w:rFonts w:cs="Times New Roman"/>
                <w:sz w:val="24"/>
                <w:szCs w:val="24"/>
              </w:rPr>
            </w:pPr>
            <w:r w:rsidRPr="002A1E6E">
              <w:rPr>
                <w:rFonts w:cs="Times New Roman"/>
                <w:sz w:val="24"/>
                <w:szCs w:val="24"/>
              </w:rPr>
              <w:t>1.312</w:t>
            </w:r>
          </w:p>
        </w:tc>
        <w:tc>
          <w:tcPr>
            <w:tcW w:w="834" w:type="pct"/>
          </w:tcPr>
          <w:p w14:paraId="731F6B3B" w14:textId="1BEBF526" w:rsidR="00BF194B" w:rsidRPr="002A1E6E" w:rsidRDefault="00BF194B" w:rsidP="00547557">
            <w:pPr>
              <w:rPr>
                <w:rFonts w:cs="Times New Roman"/>
                <w:sz w:val="24"/>
                <w:szCs w:val="24"/>
              </w:rPr>
            </w:pPr>
            <w:r w:rsidRPr="002A1E6E">
              <w:rPr>
                <w:rFonts w:cs="Times New Roman"/>
                <w:sz w:val="24"/>
                <w:szCs w:val="24"/>
              </w:rPr>
              <w:t>1.315</w:t>
            </w:r>
          </w:p>
        </w:tc>
      </w:tr>
      <w:tr w:rsidR="00BF194B" w:rsidRPr="002A1E6E" w14:paraId="78D05302" w14:textId="77777777" w:rsidTr="00547557">
        <w:tc>
          <w:tcPr>
            <w:tcW w:w="833" w:type="pct"/>
          </w:tcPr>
          <w:p w14:paraId="1B8B72D3" w14:textId="743188E8" w:rsidR="00BF194B" w:rsidRPr="002A1E6E" w:rsidRDefault="00BF194B" w:rsidP="00547557">
            <w:pPr>
              <w:rPr>
                <w:rFonts w:cs="Times New Roman"/>
                <w:sz w:val="24"/>
                <w:szCs w:val="24"/>
              </w:rPr>
            </w:pPr>
            <w:r w:rsidRPr="002A1E6E">
              <w:rPr>
                <w:rFonts w:cs="Times New Roman"/>
                <w:sz w:val="24"/>
                <w:szCs w:val="24"/>
              </w:rPr>
              <w:t>0.0210</w:t>
            </w:r>
          </w:p>
        </w:tc>
        <w:tc>
          <w:tcPr>
            <w:tcW w:w="833" w:type="pct"/>
          </w:tcPr>
          <w:p w14:paraId="4FC0B6F5" w14:textId="26F3ED1B" w:rsidR="00BF194B" w:rsidRPr="002A1E6E" w:rsidRDefault="00BF194B" w:rsidP="00547557">
            <w:pPr>
              <w:rPr>
                <w:rFonts w:cs="Times New Roman"/>
                <w:sz w:val="24"/>
                <w:szCs w:val="24"/>
              </w:rPr>
            </w:pPr>
            <w:r w:rsidRPr="002A1E6E">
              <w:rPr>
                <w:rFonts w:cs="Times New Roman"/>
                <w:sz w:val="24"/>
                <w:szCs w:val="24"/>
              </w:rPr>
              <w:t>1.600</w:t>
            </w:r>
          </w:p>
        </w:tc>
        <w:tc>
          <w:tcPr>
            <w:tcW w:w="834" w:type="pct"/>
          </w:tcPr>
          <w:p w14:paraId="2F37B896" w14:textId="2D69E5FF" w:rsidR="00BF194B" w:rsidRPr="002A1E6E" w:rsidRDefault="00BF194B" w:rsidP="00547557">
            <w:pPr>
              <w:rPr>
                <w:rFonts w:cs="Times New Roman"/>
                <w:sz w:val="24"/>
                <w:szCs w:val="24"/>
              </w:rPr>
            </w:pPr>
            <w:r w:rsidRPr="002A1E6E">
              <w:rPr>
                <w:rFonts w:cs="Times New Roman"/>
                <w:sz w:val="24"/>
                <w:szCs w:val="24"/>
              </w:rPr>
              <w:t>1.602</w:t>
            </w:r>
          </w:p>
        </w:tc>
        <w:tc>
          <w:tcPr>
            <w:tcW w:w="834" w:type="pct"/>
          </w:tcPr>
          <w:p w14:paraId="07B11555" w14:textId="3D7EEDD4" w:rsidR="00BF194B" w:rsidRPr="002A1E6E" w:rsidRDefault="00BF194B" w:rsidP="00547557">
            <w:pPr>
              <w:rPr>
                <w:rFonts w:cs="Times New Roman"/>
                <w:sz w:val="24"/>
                <w:szCs w:val="24"/>
              </w:rPr>
            </w:pPr>
            <w:r w:rsidRPr="002A1E6E">
              <w:rPr>
                <w:rFonts w:cs="Times New Roman"/>
                <w:sz w:val="24"/>
                <w:szCs w:val="24"/>
              </w:rPr>
              <w:t>1.598</w:t>
            </w:r>
          </w:p>
        </w:tc>
        <w:tc>
          <w:tcPr>
            <w:tcW w:w="834" w:type="pct"/>
          </w:tcPr>
          <w:p w14:paraId="2F8C1241" w14:textId="67CBFD02" w:rsidR="00BF194B" w:rsidRPr="002A1E6E" w:rsidRDefault="00BF194B" w:rsidP="00547557">
            <w:pPr>
              <w:rPr>
                <w:rFonts w:cs="Times New Roman"/>
                <w:sz w:val="24"/>
                <w:szCs w:val="24"/>
              </w:rPr>
            </w:pPr>
            <w:r w:rsidRPr="002A1E6E">
              <w:rPr>
                <w:rFonts w:cs="Times New Roman"/>
                <w:sz w:val="24"/>
                <w:szCs w:val="24"/>
              </w:rPr>
              <w:t>1.605</w:t>
            </w:r>
          </w:p>
        </w:tc>
        <w:tc>
          <w:tcPr>
            <w:tcW w:w="834" w:type="pct"/>
          </w:tcPr>
          <w:p w14:paraId="2BA5202E" w14:textId="4F5D045E" w:rsidR="00BF194B" w:rsidRPr="002A1E6E" w:rsidRDefault="00BF194B" w:rsidP="00547557">
            <w:pPr>
              <w:rPr>
                <w:rFonts w:cs="Times New Roman"/>
                <w:sz w:val="24"/>
                <w:szCs w:val="24"/>
              </w:rPr>
            </w:pPr>
            <w:r w:rsidRPr="002A1E6E">
              <w:rPr>
                <w:rFonts w:cs="Times New Roman"/>
                <w:sz w:val="24"/>
                <w:szCs w:val="24"/>
              </w:rPr>
              <w:t>1.600</w:t>
            </w:r>
          </w:p>
        </w:tc>
      </w:tr>
      <w:tr w:rsidR="00BF194B" w:rsidRPr="002A1E6E" w14:paraId="4C473D58" w14:textId="77777777" w:rsidTr="00547557">
        <w:trPr>
          <w:trHeight w:val="143"/>
        </w:trPr>
        <w:tc>
          <w:tcPr>
            <w:tcW w:w="833" w:type="pct"/>
          </w:tcPr>
          <w:p w14:paraId="7BBFDE1A" w14:textId="3334DC73" w:rsidR="00BF194B" w:rsidRPr="002A1E6E" w:rsidRDefault="00BF194B" w:rsidP="00547557">
            <w:pPr>
              <w:rPr>
                <w:rFonts w:cs="Times New Roman"/>
                <w:sz w:val="24"/>
                <w:szCs w:val="24"/>
              </w:rPr>
            </w:pPr>
            <w:r w:rsidRPr="002A1E6E">
              <w:rPr>
                <w:rFonts w:cs="Times New Roman"/>
                <w:sz w:val="24"/>
                <w:szCs w:val="24"/>
              </w:rPr>
              <w:t>0.0260</w:t>
            </w:r>
          </w:p>
        </w:tc>
        <w:tc>
          <w:tcPr>
            <w:tcW w:w="833" w:type="pct"/>
          </w:tcPr>
          <w:p w14:paraId="0AB88369" w14:textId="5210CB04" w:rsidR="00BF194B" w:rsidRPr="002A1E6E" w:rsidRDefault="00BF194B" w:rsidP="00547557">
            <w:pPr>
              <w:rPr>
                <w:rFonts w:cs="Times New Roman"/>
                <w:sz w:val="24"/>
                <w:szCs w:val="24"/>
              </w:rPr>
            </w:pPr>
            <w:r w:rsidRPr="002A1E6E">
              <w:rPr>
                <w:rFonts w:cs="Times New Roman"/>
                <w:sz w:val="24"/>
                <w:szCs w:val="24"/>
              </w:rPr>
              <w:t>1.882</w:t>
            </w:r>
          </w:p>
        </w:tc>
        <w:tc>
          <w:tcPr>
            <w:tcW w:w="834" w:type="pct"/>
          </w:tcPr>
          <w:p w14:paraId="6395FF47" w14:textId="3002E17C" w:rsidR="00BF194B" w:rsidRPr="002A1E6E" w:rsidRDefault="00BF194B" w:rsidP="00547557">
            <w:pPr>
              <w:rPr>
                <w:rFonts w:cs="Times New Roman"/>
                <w:sz w:val="24"/>
                <w:szCs w:val="24"/>
              </w:rPr>
            </w:pPr>
            <w:r w:rsidRPr="002A1E6E">
              <w:rPr>
                <w:rFonts w:cs="Times New Roman"/>
                <w:sz w:val="24"/>
                <w:szCs w:val="24"/>
              </w:rPr>
              <w:t>1.890</w:t>
            </w:r>
          </w:p>
        </w:tc>
        <w:tc>
          <w:tcPr>
            <w:tcW w:w="834" w:type="pct"/>
          </w:tcPr>
          <w:p w14:paraId="0C6F201C" w14:textId="7991194D" w:rsidR="00BF194B" w:rsidRPr="002A1E6E" w:rsidRDefault="00BF194B" w:rsidP="00547557">
            <w:pPr>
              <w:rPr>
                <w:rFonts w:cs="Times New Roman"/>
                <w:sz w:val="24"/>
                <w:szCs w:val="24"/>
              </w:rPr>
            </w:pPr>
            <w:r w:rsidRPr="002A1E6E">
              <w:rPr>
                <w:rFonts w:cs="Times New Roman"/>
                <w:sz w:val="24"/>
                <w:szCs w:val="24"/>
              </w:rPr>
              <w:t>1.880</w:t>
            </w:r>
          </w:p>
        </w:tc>
        <w:tc>
          <w:tcPr>
            <w:tcW w:w="834" w:type="pct"/>
          </w:tcPr>
          <w:p w14:paraId="1E2F996E" w14:textId="4413DD7E" w:rsidR="00BF194B" w:rsidRPr="002A1E6E" w:rsidRDefault="00BF194B" w:rsidP="00547557">
            <w:pPr>
              <w:rPr>
                <w:rFonts w:cs="Times New Roman"/>
                <w:sz w:val="24"/>
                <w:szCs w:val="24"/>
              </w:rPr>
            </w:pPr>
            <w:r w:rsidRPr="002A1E6E">
              <w:rPr>
                <w:rFonts w:cs="Times New Roman"/>
                <w:sz w:val="24"/>
                <w:szCs w:val="24"/>
              </w:rPr>
              <w:t>1.888</w:t>
            </w:r>
          </w:p>
        </w:tc>
        <w:tc>
          <w:tcPr>
            <w:tcW w:w="834" w:type="pct"/>
          </w:tcPr>
          <w:p w14:paraId="231DE0D6" w14:textId="3E7D7C7D" w:rsidR="00BF194B" w:rsidRPr="002A1E6E" w:rsidRDefault="00BF194B" w:rsidP="00547557">
            <w:pPr>
              <w:rPr>
                <w:rFonts w:cs="Times New Roman"/>
                <w:sz w:val="24"/>
                <w:szCs w:val="24"/>
              </w:rPr>
            </w:pPr>
            <w:r w:rsidRPr="002A1E6E">
              <w:rPr>
                <w:rFonts w:cs="Times New Roman"/>
                <w:sz w:val="24"/>
                <w:szCs w:val="24"/>
              </w:rPr>
              <w:t>1.880</w:t>
            </w:r>
          </w:p>
        </w:tc>
      </w:tr>
    </w:tbl>
    <w:p w14:paraId="7AEEC615" w14:textId="30CC2A0A" w:rsidR="00D03CD7" w:rsidRPr="002A1E6E" w:rsidRDefault="00D03CD7" w:rsidP="002A1E6E">
      <w:pPr>
        <w:spacing w:line="360" w:lineRule="auto"/>
        <w:rPr>
          <w:rFonts w:cs="Times New Roman"/>
          <w:sz w:val="24"/>
          <w:szCs w:val="24"/>
        </w:rPr>
      </w:pPr>
      <w:r w:rsidRPr="002A1E6E">
        <w:rPr>
          <w:rFonts w:cs="Times New Roman"/>
          <w:sz w:val="24"/>
          <w:szCs w:val="24"/>
        </w:rPr>
        <w:t>To calculate the average terminal velocity (using mass 0.0060 kg):</w:t>
      </w:r>
    </w:p>
    <w:p w14:paraId="23758EE3" w14:textId="1EE64884" w:rsidR="0021637B" w:rsidRPr="002A1E6E" w:rsidRDefault="00000000" w:rsidP="002A1E6E">
      <w:pPr>
        <w:spacing w:line="360" w:lineRule="auto"/>
        <w:rPr>
          <w:rFonts w:eastAsiaTheme="minorEastAsia"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 avg</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n=5</m:t>
                  </m:r>
                </m:sub>
                <m:sup/>
                <m:e>
                  <m:r>
                    <w:rPr>
                      <w:rFonts w:ascii="Cambria Math" w:hAnsi="Cambria Math" w:cs="Times New Roman"/>
                      <w:sz w:val="24"/>
                      <w:szCs w:val="24"/>
                    </w:rPr>
                    <m:t>n</m:t>
                  </m:r>
                </m:e>
              </m:nary>
            </m:num>
            <m:den>
              <m:r>
                <w:rPr>
                  <w:rFonts w:ascii="Cambria Math" w:hAnsi="Cambria Math" w:cs="Times New Roman"/>
                  <w:sz w:val="24"/>
                  <w:szCs w:val="24"/>
                </w:rPr>
                <m:t>N</m:t>
              </m:r>
            </m:den>
          </m:f>
        </m:oMath>
      </m:oMathPara>
    </w:p>
    <w:p w14:paraId="0378BCE9" w14:textId="1AAF7428" w:rsidR="005C6FB0" w:rsidRPr="002A1E6E" w:rsidRDefault="00000000" w:rsidP="002A1E6E">
      <w:pPr>
        <w:spacing w:line="360" w:lineRule="auto"/>
        <w:rPr>
          <w:rFonts w:eastAsiaTheme="minorEastAsia"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 avg</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0.414+0.421+0.417+0.415+0.419</m:t>
              </m:r>
            </m:num>
            <m:den>
              <m:r>
                <w:rPr>
                  <w:rFonts w:ascii="Cambria Math" w:hAnsi="Cambria Math" w:cs="Times New Roman"/>
                  <w:sz w:val="24"/>
                  <w:szCs w:val="24"/>
                </w:rPr>
                <m:t>5</m:t>
              </m:r>
            </m:den>
          </m:f>
        </m:oMath>
      </m:oMathPara>
    </w:p>
    <w:p w14:paraId="5807E870" w14:textId="3B62013D" w:rsidR="00C1594D" w:rsidRPr="002A1E6E" w:rsidRDefault="00000000" w:rsidP="002A1E6E">
      <w:pPr>
        <w:spacing w:line="360" w:lineRule="auto"/>
        <w:rPr>
          <w:rFonts w:eastAsiaTheme="minorEastAsia"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t avg</m:t>
              </m:r>
            </m:sub>
          </m:sSub>
          <m:r>
            <w:rPr>
              <w:rFonts w:ascii="Cambria Math" w:hAnsi="Cambria Math" w:cs="Times New Roman"/>
              <w:sz w:val="24"/>
              <w:szCs w:val="24"/>
            </w:rPr>
            <m:t>=0.417 m</m:t>
          </m:r>
          <m:sSup>
            <m:sSupPr>
              <m:ctrlPr>
                <w:rPr>
                  <w:rFonts w:ascii="Cambria Math" w:hAnsi="Cambria Math"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-1</m:t>
              </m:r>
            </m:sup>
          </m:sSup>
        </m:oMath>
      </m:oMathPara>
    </w:p>
    <w:p w14:paraId="39D65DC6" w14:textId="4969E4D5" w:rsidR="003D3512" w:rsidRPr="002A1E6E" w:rsidRDefault="003D3512" w:rsidP="002A1E6E">
      <w:pPr>
        <w:spacing w:line="360" w:lineRule="auto"/>
        <w:rPr>
          <w:rFonts w:eastAsiaTheme="minorEastAsia" w:cs="Times New Roman"/>
          <w:sz w:val="24"/>
          <w:szCs w:val="24"/>
        </w:rPr>
      </w:pPr>
      <w:r w:rsidRPr="002A1E6E">
        <w:rPr>
          <w:rFonts w:eastAsiaTheme="minorEastAsia" w:cs="Times New Roman"/>
          <w:sz w:val="24"/>
          <w:szCs w:val="24"/>
        </w:rPr>
        <w:t xml:space="preserve">On the other hand, since five trials were made, I </w:t>
      </w:r>
      <w:r w:rsidR="00374C52" w:rsidRPr="002A1E6E">
        <w:rPr>
          <w:rFonts w:eastAsiaTheme="minorEastAsia" w:cs="Times New Roman"/>
          <w:sz w:val="24"/>
          <w:szCs w:val="24"/>
        </w:rPr>
        <w:t>calculated</w:t>
      </w:r>
      <w:r w:rsidRPr="002A1E6E">
        <w:rPr>
          <w:rFonts w:eastAsiaTheme="minorEastAsia" w:cs="Times New Roman"/>
          <w:sz w:val="24"/>
          <w:szCs w:val="24"/>
        </w:rPr>
        <w:t xml:space="preserve"> the random error using:</w:t>
      </w:r>
    </w:p>
    <w:p w14:paraId="268E5B24" w14:textId="5101B953" w:rsidR="00374C52" w:rsidRPr="002A1E6E" w:rsidRDefault="00374C52" w:rsidP="002A1E6E">
      <w:pPr>
        <w:spacing w:line="360" w:lineRule="auto"/>
        <w:rPr>
          <w:rFonts w:eastAsiaTheme="minorEastAsia" w:cs="Times New Roman"/>
          <w:sz w:val="24"/>
          <w:szCs w:val="24"/>
        </w:rPr>
      </w:pPr>
      <m:oMathPara>
        <m:oMath>
          <m:r>
            <w:rPr>
              <w:rFonts w:ascii="Cambria Math" w:hAnsi="Cambria Math" w:cs="Times New Roman"/>
              <w:sz w:val="24"/>
              <w:szCs w:val="24"/>
            </w:rPr>
            <m:t xml:space="preserve">random error=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vt</m:t>
                  </m:r>
                </m:e>
                <m:sub>
                  <m: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vt</m:t>
                  </m:r>
                </m:e>
                <m:sub>
                  <m:r>
                    <w:rPr>
                      <w:rFonts w:ascii="Cambria Math" w:hAnsi="Cambria Math" w:cs="Times New Roman"/>
                      <w:sz w:val="24"/>
                      <w:szCs w:val="24"/>
                    </w:rPr>
                    <m:t>min</m:t>
                  </m:r>
                </m:sub>
              </m:sSub>
            </m:num>
            <m:den>
              <m:r>
                <w:rPr>
                  <w:rFonts w:ascii="Cambria Math" w:hAnsi="Cambria Math" w:cs="Times New Roman"/>
                  <w:sz w:val="24"/>
                  <w:szCs w:val="24"/>
                </w:rPr>
                <m:t>2</m:t>
              </m:r>
            </m:den>
          </m:f>
        </m:oMath>
      </m:oMathPara>
    </w:p>
    <w:p w14:paraId="4A2F8656" w14:textId="5437109A" w:rsidR="0032267D" w:rsidRPr="002A1E6E" w:rsidRDefault="0032267D" w:rsidP="002A1E6E">
      <w:pPr>
        <w:spacing w:line="360" w:lineRule="auto"/>
        <w:rPr>
          <w:rFonts w:eastAsiaTheme="minorEastAsia" w:cs="Times New Roman"/>
          <w:sz w:val="24"/>
          <w:szCs w:val="24"/>
        </w:rPr>
      </w:pPr>
      <m:oMathPara>
        <m:oMath>
          <m:r>
            <w:rPr>
              <w:rFonts w:ascii="Cambria Math" w:hAnsi="Cambria Math" w:cs="Times New Roman"/>
              <w:sz w:val="24"/>
              <w:szCs w:val="24"/>
            </w:rPr>
            <m:t xml:space="preserve">random error= </m:t>
          </m:r>
          <m:f>
            <m:fPr>
              <m:ctrlPr>
                <w:rPr>
                  <w:rFonts w:ascii="Cambria Math" w:hAnsi="Cambria Math" w:cs="Times New Roman"/>
                  <w:i/>
                  <w:sz w:val="24"/>
                  <w:szCs w:val="24"/>
                </w:rPr>
              </m:ctrlPr>
            </m:fPr>
            <m:num>
              <m:r>
                <w:rPr>
                  <w:rFonts w:ascii="Cambria Math" w:hAnsi="Cambria Math" w:cs="Times New Roman"/>
                  <w:sz w:val="24"/>
                  <w:szCs w:val="24"/>
                </w:rPr>
                <m:t>0.420-0.415</m:t>
              </m:r>
            </m:num>
            <m:den>
              <m:r>
                <w:rPr>
                  <w:rFonts w:ascii="Cambria Math" w:hAnsi="Cambria Math" w:cs="Times New Roman"/>
                  <w:sz w:val="24"/>
                  <w:szCs w:val="24"/>
                </w:rPr>
                <m:t>2</m:t>
              </m:r>
            </m:den>
          </m:f>
        </m:oMath>
      </m:oMathPara>
    </w:p>
    <w:p w14:paraId="6933FAE5" w14:textId="02517F69" w:rsidR="00B96497" w:rsidRPr="002A1E6E" w:rsidRDefault="00B96497" w:rsidP="002A1E6E">
      <w:pPr>
        <w:spacing w:line="360" w:lineRule="auto"/>
        <w:rPr>
          <w:rFonts w:cs="Times New Roman"/>
          <w:i/>
          <w:iCs/>
          <w:sz w:val="24"/>
          <w:szCs w:val="24"/>
        </w:rPr>
      </w:pPr>
      <w:r w:rsidRPr="002A1E6E">
        <w:rPr>
          <w:rFonts w:cs="Times New Roman"/>
          <w:i/>
          <w:iCs/>
          <w:sz w:val="24"/>
          <w:szCs w:val="24"/>
        </w:rPr>
        <w:t xml:space="preserve">Table </w:t>
      </w:r>
      <w:r w:rsidRPr="002A1E6E">
        <w:rPr>
          <w:rFonts w:cs="Times New Roman"/>
          <w:i/>
          <w:iCs/>
          <w:sz w:val="24"/>
          <w:szCs w:val="24"/>
        </w:rPr>
        <w:fldChar w:fldCharType="begin"/>
      </w:r>
      <w:r w:rsidRPr="002A1E6E">
        <w:rPr>
          <w:rFonts w:cs="Times New Roman"/>
          <w:i/>
          <w:iCs/>
          <w:sz w:val="24"/>
          <w:szCs w:val="24"/>
        </w:rPr>
        <w:instrText xml:space="preserve"> SEQ Table \* ARABIC </w:instrText>
      </w:r>
      <w:r w:rsidRPr="002A1E6E">
        <w:rPr>
          <w:rFonts w:cs="Times New Roman"/>
          <w:i/>
          <w:iCs/>
          <w:sz w:val="24"/>
          <w:szCs w:val="24"/>
        </w:rPr>
        <w:fldChar w:fldCharType="separate"/>
      </w:r>
      <w:r w:rsidR="00C165BB">
        <w:rPr>
          <w:rFonts w:cs="Times New Roman"/>
          <w:i/>
          <w:iCs/>
          <w:noProof/>
          <w:sz w:val="24"/>
          <w:szCs w:val="24"/>
        </w:rPr>
        <w:t>4</w:t>
      </w:r>
      <w:r w:rsidRPr="002A1E6E">
        <w:rPr>
          <w:rFonts w:cs="Times New Roman"/>
          <w:i/>
          <w:iCs/>
          <w:sz w:val="24"/>
          <w:szCs w:val="24"/>
        </w:rPr>
        <w:fldChar w:fldCharType="end"/>
      </w:r>
      <w:r w:rsidRPr="002A1E6E">
        <w:rPr>
          <w:rFonts w:cs="Times New Roman"/>
          <w:i/>
          <w:iCs/>
          <w:sz w:val="24"/>
          <w:szCs w:val="24"/>
        </w:rPr>
        <w:t>: Processed Data Table</w:t>
      </w:r>
    </w:p>
    <w:tbl>
      <w:tblPr>
        <w:tblStyle w:val="TableGrid"/>
        <w:tblW w:w="0" w:type="auto"/>
        <w:tblLayout w:type="fixed"/>
        <w:tblLook w:val="04A0" w:firstRow="1" w:lastRow="0" w:firstColumn="1" w:lastColumn="0" w:noHBand="0" w:noVBand="1"/>
      </w:tblPr>
      <w:tblGrid>
        <w:gridCol w:w="1017"/>
        <w:gridCol w:w="963"/>
        <w:gridCol w:w="889"/>
        <w:gridCol w:w="1206"/>
        <w:gridCol w:w="1206"/>
        <w:gridCol w:w="1206"/>
        <w:gridCol w:w="1341"/>
        <w:gridCol w:w="956"/>
        <w:gridCol w:w="850"/>
        <w:gridCol w:w="822"/>
      </w:tblGrid>
      <w:tr w:rsidR="00FB1643" w:rsidRPr="00D800DF" w14:paraId="533998A5" w14:textId="77777777" w:rsidTr="00FB1643">
        <w:tc>
          <w:tcPr>
            <w:tcW w:w="1017" w:type="dxa"/>
          </w:tcPr>
          <w:p w14:paraId="1BAF05F9" w14:textId="77777777" w:rsidR="00FB1643" w:rsidRPr="00D800DF" w:rsidRDefault="00FB1643" w:rsidP="001B2961">
            <w:pPr>
              <w:spacing w:line="360" w:lineRule="auto"/>
              <w:rPr>
                <w:rFonts w:eastAsiaTheme="minorEastAsia" w:cs="Times New Roman"/>
                <w:szCs w:val="22"/>
              </w:rPr>
            </w:pPr>
            <w:r w:rsidRPr="00D800DF">
              <w:rPr>
                <w:rFonts w:eastAsiaTheme="minorEastAsia" w:cs="Times New Roman"/>
                <w:szCs w:val="22"/>
              </w:rPr>
              <w:t>Mass of the marble / kg (±0.0001 kg)</w:t>
            </w:r>
          </w:p>
        </w:tc>
        <w:tc>
          <w:tcPr>
            <w:tcW w:w="963" w:type="dxa"/>
          </w:tcPr>
          <w:p w14:paraId="2484DC5A" w14:textId="77777777" w:rsidR="00FB1643" w:rsidRPr="00D800DF" w:rsidRDefault="00FB1643" w:rsidP="001B2961">
            <w:pPr>
              <w:spacing w:line="360" w:lineRule="auto"/>
              <w:rPr>
                <w:rFonts w:eastAsiaTheme="minorEastAsia" w:cs="Times New Roman"/>
                <w:szCs w:val="22"/>
              </w:rPr>
            </w:pPr>
            <w:r w:rsidRPr="00D800DF">
              <w:rPr>
                <w:rFonts w:eastAsiaTheme="minorEastAsia" w:cs="Times New Roman"/>
                <w:szCs w:val="22"/>
              </w:rPr>
              <w:t>Average velocity</w:t>
            </w:r>
          </w:p>
        </w:tc>
        <w:tc>
          <w:tcPr>
            <w:tcW w:w="889" w:type="dxa"/>
          </w:tcPr>
          <w:p w14:paraId="180639B2" w14:textId="77777777" w:rsidR="00FB1643" w:rsidRPr="00D800DF" w:rsidRDefault="00FB1643" w:rsidP="001B2961">
            <w:pPr>
              <w:spacing w:line="360" w:lineRule="auto"/>
              <w:rPr>
                <w:rFonts w:eastAsiaTheme="minorEastAsia" w:cs="Times New Roman"/>
                <w:szCs w:val="22"/>
              </w:rPr>
            </w:pPr>
            <w:r w:rsidRPr="00D800DF">
              <w:rPr>
                <w:rFonts w:eastAsiaTheme="minorEastAsia" w:cs="Times New Roman"/>
                <w:szCs w:val="22"/>
              </w:rPr>
              <w:t>random error</w:t>
            </w:r>
          </w:p>
        </w:tc>
        <w:tc>
          <w:tcPr>
            <w:tcW w:w="1206" w:type="dxa"/>
          </w:tcPr>
          <w:p w14:paraId="41E022B4" w14:textId="77777777" w:rsidR="00FB1643" w:rsidRPr="00D800DF" w:rsidRDefault="00FB1643" w:rsidP="001B2961">
            <w:pPr>
              <w:spacing w:line="360" w:lineRule="auto"/>
              <w:rPr>
                <w:rFonts w:eastAsiaTheme="minorEastAsia" w:cs="Times New Roman"/>
                <w:szCs w:val="22"/>
              </w:rPr>
            </w:pPr>
            <w:r w:rsidRPr="00D800DF">
              <w:rPr>
                <w:rFonts w:eastAsiaTheme="minorEastAsia" w:cs="Times New Roman"/>
                <w:szCs w:val="22"/>
              </w:rPr>
              <w:t>uncertainty in mass</w:t>
            </w:r>
          </w:p>
        </w:tc>
        <w:tc>
          <w:tcPr>
            <w:tcW w:w="1206" w:type="dxa"/>
          </w:tcPr>
          <w:p w14:paraId="4EA02057" w14:textId="77777777" w:rsidR="00FB1643" w:rsidRPr="00D800DF" w:rsidRDefault="00FB1643" w:rsidP="001B2961">
            <w:pPr>
              <w:spacing w:line="360" w:lineRule="auto"/>
              <w:rPr>
                <w:rFonts w:eastAsiaTheme="minorEastAsia" w:cs="Times New Roman"/>
                <w:szCs w:val="22"/>
              </w:rPr>
            </w:pPr>
            <w:r w:rsidRPr="00D800DF">
              <w:rPr>
                <w:rFonts w:eastAsiaTheme="minorEastAsia" w:cs="Times New Roman"/>
                <w:szCs w:val="22"/>
              </w:rPr>
              <w:t>uncertainty in meter ruler</w:t>
            </w:r>
          </w:p>
        </w:tc>
        <w:tc>
          <w:tcPr>
            <w:tcW w:w="1206" w:type="dxa"/>
          </w:tcPr>
          <w:p w14:paraId="70059859" w14:textId="77777777" w:rsidR="00FB1643" w:rsidRPr="00D800DF" w:rsidRDefault="00FB1643" w:rsidP="001B2961">
            <w:pPr>
              <w:spacing w:line="360" w:lineRule="auto"/>
              <w:rPr>
                <w:rFonts w:eastAsiaTheme="minorEastAsia" w:cs="Times New Roman"/>
                <w:szCs w:val="22"/>
              </w:rPr>
            </w:pPr>
            <w:r w:rsidRPr="00D800DF">
              <w:rPr>
                <w:rFonts w:eastAsiaTheme="minorEastAsia" w:cs="Times New Roman"/>
                <w:szCs w:val="22"/>
              </w:rPr>
              <w:t>uncertainty in terminal velocity</w:t>
            </w:r>
          </w:p>
        </w:tc>
        <w:tc>
          <w:tcPr>
            <w:tcW w:w="1341" w:type="dxa"/>
          </w:tcPr>
          <w:p w14:paraId="21B27A02" w14:textId="77777777" w:rsidR="00FB1643" w:rsidRPr="00D800DF" w:rsidRDefault="00FB1643" w:rsidP="001B2961">
            <w:pPr>
              <w:spacing w:line="360" w:lineRule="auto"/>
              <w:rPr>
                <w:rFonts w:eastAsiaTheme="minorEastAsia" w:cs="Times New Roman"/>
                <w:szCs w:val="22"/>
              </w:rPr>
            </w:pPr>
            <w:r w:rsidRPr="00D800DF">
              <w:rPr>
                <w:rFonts w:eastAsiaTheme="minorEastAsia" w:cs="Times New Roman"/>
                <w:szCs w:val="22"/>
              </w:rPr>
              <w:t>sum of percentage uncertainties</w:t>
            </w:r>
          </w:p>
        </w:tc>
        <w:tc>
          <w:tcPr>
            <w:tcW w:w="956" w:type="dxa"/>
          </w:tcPr>
          <w:p w14:paraId="56FF52F3" w14:textId="77777777" w:rsidR="00FB1643" w:rsidRPr="00D800DF" w:rsidRDefault="00FB1643" w:rsidP="001B2961">
            <w:pPr>
              <w:spacing w:line="360" w:lineRule="auto"/>
              <w:rPr>
                <w:rFonts w:eastAsiaTheme="minorEastAsia" w:cs="Times New Roman"/>
                <w:szCs w:val="22"/>
              </w:rPr>
            </w:pPr>
            <w:r w:rsidRPr="00D800DF">
              <w:rPr>
                <w:rFonts w:eastAsiaTheme="minorEastAsia" w:cs="Times New Roman"/>
                <w:szCs w:val="22"/>
              </w:rPr>
              <w:t>absolute uncertainty</w:t>
            </w:r>
          </w:p>
        </w:tc>
        <w:tc>
          <w:tcPr>
            <w:tcW w:w="850" w:type="dxa"/>
          </w:tcPr>
          <w:p w14:paraId="1C1E2546" w14:textId="77777777" w:rsidR="00FB1643" w:rsidRPr="00D800DF" w:rsidRDefault="00FB1643" w:rsidP="001B2961">
            <w:pPr>
              <w:spacing w:line="360" w:lineRule="auto"/>
              <w:rPr>
                <w:rFonts w:eastAsiaTheme="minorEastAsia" w:cs="Times New Roman"/>
                <w:szCs w:val="22"/>
              </w:rPr>
            </w:pPr>
            <w:r w:rsidRPr="00D800DF">
              <w:rPr>
                <w:rFonts w:eastAsiaTheme="minorEastAsia" w:cs="Times New Roman"/>
                <w:szCs w:val="22"/>
              </w:rPr>
              <w:t>max y</w:t>
            </w:r>
          </w:p>
        </w:tc>
        <w:tc>
          <w:tcPr>
            <w:tcW w:w="822" w:type="dxa"/>
          </w:tcPr>
          <w:p w14:paraId="4B889E9C" w14:textId="77777777" w:rsidR="00FB1643" w:rsidRPr="00D800DF" w:rsidRDefault="00FB1643" w:rsidP="001B2961">
            <w:pPr>
              <w:spacing w:line="360" w:lineRule="auto"/>
              <w:rPr>
                <w:rFonts w:eastAsiaTheme="minorEastAsia" w:cs="Times New Roman"/>
                <w:szCs w:val="22"/>
              </w:rPr>
            </w:pPr>
            <w:r w:rsidRPr="00D800DF">
              <w:rPr>
                <w:rFonts w:eastAsiaTheme="minorEastAsia" w:cs="Times New Roman"/>
                <w:szCs w:val="22"/>
              </w:rPr>
              <w:t>min y</w:t>
            </w:r>
          </w:p>
        </w:tc>
      </w:tr>
      <w:tr w:rsidR="00FB1643" w:rsidRPr="00FB1643" w14:paraId="6D32452C" w14:textId="77777777" w:rsidTr="00FB1643">
        <w:tc>
          <w:tcPr>
            <w:tcW w:w="1017" w:type="dxa"/>
          </w:tcPr>
          <w:p w14:paraId="63A1C0D7"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0.006</w:t>
            </w:r>
          </w:p>
        </w:tc>
        <w:tc>
          <w:tcPr>
            <w:tcW w:w="963" w:type="dxa"/>
          </w:tcPr>
          <w:p w14:paraId="4F6FDC36"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0.417</w:t>
            </w:r>
          </w:p>
        </w:tc>
        <w:tc>
          <w:tcPr>
            <w:tcW w:w="889" w:type="dxa"/>
          </w:tcPr>
          <w:p w14:paraId="115FD0DF"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0.0025</w:t>
            </w:r>
          </w:p>
        </w:tc>
        <w:tc>
          <w:tcPr>
            <w:tcW w:w="1206" w:type="dxa"/>
          </w:tcPr>
          <w:p w14:paraId="23DCB8E8"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16.67</w:t>
            </w:r>
          </w:p>
        </w:tc>
        <w:tc>
          <w:tcPr>
            <w:tcW w:w="1206" w:type="dxa"/>
          </w:tcPr>
          <w:p w14:paraId="65AE511B"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5.00</w:t>
            </w:r>
          </w:p>
        </w:tc>
        <w:tc>
          <w:tcPr>
            <w:tcW w:w="1206" w:type="dxa"/>
          </w:tcPr>
          <w:p w14:paraId="6B6A54D1"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2.40</w:t>
            </w:r>
          </w:p>
        </w:tc>
        <w:tc>
          <w:tcPr>
            <w:tcW w:w="1341" w:type="dxa"/>
          </w:tcPr>
          <w:p w14:paraId="6944D839"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24.06</w:t>
            </w:r>
          </w:p>
        </w:tc>
        <w:tc>
          <w:tcPr>
            <w:tcW w:w="956" w:type="dxa"/>
          </w:tcPr>
          <w:p w14:paraId="1127FE1E"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0.10</w:t>
            </w:r>
          </w:p>
        </w:tc>
        <w:tc>
          <w:tcPr>
            <w:tcW w:w="850" w:type="dxa"/>
          </w:tcPr>
          <w:p w14:paraId="464C7E98"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0.517</w:t>
            </w:r>
          </w:p>
        </w:tc>
        <w:tc>
          <w:tcPr>
            <w:tcW w:w="822" w:type="dxa"/>
          </w:tcPr>
          <w:p w14:paraId="7FA161CF"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0.317</w:t>
            </w:r>
          </w:p>
        </w:tc>
      </w:tr>
      <w:tr w:rsidR="00FB1643" w:rsidRPr="00FB1643" w14:paraId="24056E74" w14:textId="77777777" w:rsidTr="00FB1643">
        <w:tc>
          <w:tcPr>
            <w:tcW w:w="1017" w:type="dxa"/>
          </w:tcPr>
          <w:p w14:paraId="3C94964E"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0.011</w:t>
            </w:r>
          </w:p>
        </w:tc>
        <w:tc>
          <w:tcPr>
            <w:tcW w:w="963" w:type="dxa"/>
          </w:tcPr>
          <w:p w14:paraId="2B5708C7"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0.854</w:t>
            </w:r>
          </w:p>
        </w:tc>
        <w:tc>
          <w:tcPr>
            <w:tcW w:w="889" w:type="dxa"/>
          </w:tcPr>
          <w:p w14:paraId="44F876FC"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0.006</w:t>
            </w:r>
          </w:p>
        </w:tc>
        <w:tc>
          <w:tcPr>
            <w:tcW w:w="1206" w:type="dxa"/>
          </w:tcPr>
          <w:p w14:paraId="0AF98056"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9.09</w:t>
            </w:r>
          </w:p>
        </w:tc>
        <w:tc>
          <w:tcPr>
            <w:tcW w:w="1206" w:type="dxa"/>
          </w:tcPr>
          <w:p w14:paraId="20BD0E1A"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5.00</w:t>
            </w:r>
          </w:p>
        </w:tc>
        <w:tc>
          <w:tcPr>
            <w:tcW w:w="1206" w:type="dxa"/>
          </w:tcPr>
          <w:p w14:paraId="0FD2D164"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1.17</w:t>
            </w:r>
          </w:p>
        </w:tc>
        <w:tc>
          <w:tcPr>
            <w:tcW w:w="1341" w:type="dxa"/>
          </w:tcPr>
          <w:p w14:paraId="25B7A9EB"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15.26</w:t>
            </w:r>
          </w:p>
        </w:tc>
        <w:tc>
          <w:tcPr>
            <w:tcW w:w="956" w:type="dxa"/>
          </w:tcPr>
          <w:p w14:paraId="11FE65E1"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0.13</w:t>
            </w:r>
          </w:p>
        </w:tc>
        <w:tc>
          <w:tcPr>
            <w:tcW w:w="850" w:type="dxa"/>
          </w:tcPr>
          <w:p w14:paraId="6797237B" w14:textId="77777777" w:rsidR="00FB1643" w:rsidRPr="00FB1643" w:rsidRDefault="00FB1643" w:rsidP="001B2961">
            <w:pPr>
              <w:spacing w:line="360" w:lineRule="auto"/>
              <w:rPr>
                <w:rFonts w:eastAsiaTheme="minorEastAsia" w:cs="Times New Roman"/>
                <w:sz w:val="24"/>
                <w:szCs w:val="24"/>
              </w:rPr>
            </w:pPr>
          </w:p>
        </w:tc>
        <w:tc>
          <w:tcPr>
            <w:tcW w:w="822" w:type="dxa"/>
          </w:tcPr>
          <w:p w14:paraId="2C390F1C" w14:textId="77777777" w:rsidR="00FB1643" w:rsidRPr="00FB1643" w:rsidRDefault="00FB1643" w:rsidP="001B2961">
            <w:pPr>
              <w:spacing w:line="360" w:lineRule="auto"/>
              <w:rPr>
                <w:rFonts w:eastAsiaTheme="minorEastAsia" w:cs="Times New Roman"/>
                <w:sz w:val="24"/>
                <w:szCs w:val="24"/>
              </w:rPr>
            </w:pPr>
          </w:p>
        </w:tc>
      </w:tr>
      <w:tr w:rsidR="00FB1643" w:rsidRPr="00FB1643" w14:paraId="1B92C4AC" w14:textId="77777777" w:rsidTr="00FB1643">
        <w:tc>
          <w:tcPr>
            <w:tcW w:w="1017" w:type="dxa"/>
          </w:tcPr>
          <w:p w14:paraId="7F6B2457"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0.016</w:t>
            </w:r>
          </w:p>
        </w:tc>
        <w:tc>
          <w:tcPr>
            <w:tcW w:w="963" w:type="dxa"/>
          </w:tcPr>
          <w:p w14:paraId="4C5E1364"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1.315</w:t>
            </w:r>
          </w:p>
        </w:tc>
        <w:tc>
          <w:tcPr>
            <w:tcW w:w="889" w:type="dxa"/>
          </w:tcPr>
          <w:p w14:paraId="501AD1D9"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0.0055</w:t>
            </w:r>
          </w:p>
        </w:tc>
        <w:tc>
          <w:tcPr>
            <w:tcW w:w="1206" w:type="dxa"/>
          </w:tcPr>
          <w:p w14:paraId="2FF1489A"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6.25</w:t>
            </w:r>
          </w:p>
        </w:tc>
        <w:tc>
          <w:tcPr>
            <w:tcW w:w="1206" w:type="dxa"/>
          </w:tcPr>
          <w:p w14:paraId="567AFC75"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5.00</w:t>
            </w:r>
          </w:p>
        </w:tc>
        <w:tc>
          <w:tcPr>
            <w:tcW w:w="1206" w:type="dxa"/>
          </w:tcPr>
          <w:p w14:paraId="4733FD67"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0.76</w:t>
            </w:r>
          </w:p>
        </w:tc>
        <w:tc>
          <w:tcPr>
            <w:tcW w:w="1341" w:type="dxa"/>
          </w:tcPr>
          <w:p w14:paraId="308D3DA6"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12.01</w:t>
            </w:r>
          </w:p>
        </w:tc>
        <w:tc>
          <w:tcPr>
            <w:tcW w:w="956" w:type="dxa"/>
          </w:tcPr>
          <w:p w14:paraId="3582CBFE"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0.16</w:t>
            </w:r>
          </w:p>
        </w:tc>
        <w:tc>
          <w:tcPr>
            <w:tcW w:w="850" w:type="dxa"/>
          </w:tcPr>
          <w:p w14:paraId="75D89C12" w14:textId="77777777" w:rsidR="00FB1643" w:rsidRPr="00FB1643" w:rsidRDefault="00FB1643" w:rsidP="001B2961">
            <w:pPr>
              <w:spacing w:line="360" w:lineRule="auto"/>
              <w:rPr>
                <w:rFonts w:eastAsiaTheme="minorEastAsia" w:cs="Times New Roman"/>
                <w:sz w:val="24"/>
                <w:szCs w:val="24"/>
              </w:rPr>
            </w:pPr>
          </w:p>
        </w:tc>
        <w:tc>
          <w:tcPr>
            <w:tcW w:w="822" w:type="dxa"/>
          </w:tcPr>
          <w:p w14:paraId="11E865B6" w14:textId="77777777" w:rsidR="00FB1643" w:rsidRPr="00FB1643" w:rsidRDefault="00FB1643" w:rsidP="001B2961">
            <w:pPr>
              <w:spacing w:line="360" w:lineRule="auto"/>
              <w:rPr>
                <w:rFonts w:eastAsiaTheme="minorEastAsia" w:cs="Times New Roman"/>
                <w:sz w:val="24"/>
                <w:szCs w:val="24"/>
              </w:rPr>
            </w:pPr>
          </w:p>
        </w:tc>
      </w:tr>
      <w:tr w:rsidR="00FB1643" w:rsidRPr="00FB1643" w14:paraId="1E8ECDBB" w14:textId="77777777" w:rsidTr="00FB1643">
        <w:tc>
          <w:tcPr>
            <w:tcW w:w="1017" w:type="dxa"/>
          </w:tcPr>
          <w:p w14:paraId="688FADE2"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0.021</w:t>
            </w:r>
          </w:p>
        </w:tc>
        <w:tc>
          <w:tcPr>
            <w:tcW w:w="963" w:type="dxa"/>
          </w:tcPr>
          <w:p w14:paraId="6B0EA82B"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1.601</w:t>
            </w:r>
          </w:p>
        </w:tc>
        <w:tc>
          <w:tcPr>
            <w:tcW w:w="889" w:type="dxa"/>
          </w:tcPr>
          <w:p w14:paraId="2C565722"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0.0035</w:t>
            </w:r>
          </w:p>
        </w:tc>
        <w:tc>
          <w:tcPr>
            <w:tcW w:w="1206" w:type="dxa"/>
          </w:tcPr>
          <w:p w14:paraId="07598135"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4.76</w:t>
            </w:r>
          </w:p>
        </w:tc>
        <w:tc>
          <w:tcPr>
            <w:tcW w:w="1206" w:type="dxa"/>
          </w:tcPr>
          <w:p w14:paraId="0FBE772B"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5.00</w:t>
            </w:r>
          </w:p>
        </w:tc>
        <w:tc>
          <w:tcPr>
            <w:tcW w:w="1206" w:type="dxa"/>
          </w:tcPr>
          <w:p w14:paraId="18EE66D8"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0.62</w:t>
            </w:r>
          </w:p>
        </w:tc>
        <w:tc>
          <w:tcPr>
            <w:tcW w:w="1341" w:type="dxa"/>
          </w:tcPr>
          <w:p w14:paraId="0CEC251E"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10.39</w:t>
            </w:r>
          </w:p>
        </w:tc>
        <w:tc>
          <w:tcPr>
            <w:tcW w:w="956" w:type="dxa"/>
          </w:tcPr>
          <w:p w14:paraId="5A58AFA9"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0.17</w:t>
            </w:r>
          </w:p>
        </w:tc>
        <w:tc>
          <w:tcPr>
            <w:tcW w:w="850" w:type="dxa"/>
          </w:tcPr>
          <w:p w14:paraId="1757D657" w14:textId="77777777" w:rsidR="00FB1643" w:rsidRPr="00FB1643" w:rsidRDefault="00FB1643" w:rsidP="001B2961">
            <w:pPr>
              <w:spacing w:line="360" w:lineRule="auto"/>
              <w:rPr>
                <w:rFonts w:eastAsiaTheme="minorEastAsia" w:cs="Times New Roman"/>
                <w:sz w:val="24"/>
                <w:szCs w:val="24"/>
              </w:rPr>
            </w:pPr>
          </w:p>
        </w:tc>
        <w:tc>
          <w:tcPr>
            <w:tcW w:w="822" w:type="dxa"/>
          </w:tcPr>
          <w:p w14:paraId="1FC68952" w14:textId="77777777" w:rsidR="00FB1643" w:rsidRPr="00FB1643" w:rsidRDefault="00FB1643" w:rsidP="001B2961">
            <w:pPr>
              <w:spacing w:line="360" w:lineRule="auto"/>
              <w:rPr>
                <w:rFonts w:eastAsiaTheme="minorEastAsia" w:cs="Times New Roman"/>
                <w:sz w:val="24"/>
                <w:szCs w:val="24"/>
              </w:rPr>
            </w:pPr>
          </w:p>
        </w:tc>
      </w:tr>
      <w:tr w:rsidR="00FB1643" w:rsidRPr="00FB1643" w14:paraId="421A6CAB" w14:textId="77777777" w:rsidTr="00FB1643">
        <w:tc>
          <w:tcPr>
            <w:tcW w:w="1017" w:type="dxa"/>
          </w:tcPr>
          <w:p w14:paraId="67774896"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0.026</w:t>
            </w:r>
          </w:p>
        </w:tc>
        <w:tc>
          <w:tcPr>
            <w:tcW w:w="963" w:type="dxa"/>
          </w:tcPr>
          <w:p w14:paraId="66289189"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1.884</w:t>
            </w:r>
          </w:p>
        </w:tc>
        <w:tc>
          <w:tcPr>
            <w:tcW w:w="889" w:type="dxa"/>
          </w:tcPr>
          <w:p w14:paraId="3D6415F4"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0.005</w:t>
            </w:r>
          </w:p>
        </w:tc>
        <w:tc>
          <w:tcPr>
            <w:tcW w:w="1206" w:type="dxa"/>
          </w:tcPr>
          <w:p w14:paraId="43AAFBAB"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3.85</w:t>
            </w:r>
          </w:p>
        </w:tc>
        <w:tc>
          <w:tcPr>
            <w:tcW w:w="1206" w:type="dxa"/>
          </w:tcPr>
          <w:p w14:paraId="1185BAA5"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5.00</w:t>
            </w:r>
          </w:p>
        </w:tc>
        <w:tc>
          <w:tcPr>
            <w:tcW w:w="1206" w:type="dxa"/>
          </w:tcPr>
          <w:p w14:paraId="52561884"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0.53</w:t>
            </w:r>
          </w:p>
        </w:tc>
        <w:tc>
          <w:tcPr>
            <w:tcW w:w="1341" w:type="dxa"/>
          </w:tcPr>
          <w:p w14:paraId="4BF77238"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9.38</w:t>
            </w:r>
          </w:p>
        </w:tc>
        <w:tc>
          <w:tcPr>
            <w:tcW w:w="956" w:type="dxa"/>
          </w:tcPr>
          <w:p w14:paraId="6EE5A841"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0.18</w:t>
            </w:r>
          </w:p>
        </w:tc>
        <w:tc>
          <w:tcPr>
            <w:tcW w:w="850" w:type="dxa"/>
          </w:tcPr>
          <w:p w14:paraId="7B74C49D"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2.061</w:t>
            </w:r>
          </w:p>
        </w:tc>
        <w:tc>
          <w:tcPr>
            <w:tcW w:w="822" w:type="dxa"/>
          </w:tcPr>
          <w:p w14:paraId="49A7B6BE" w14:textId="77777777" w:rsidR="00FB1643" w:rsidRPr="00FB1643" w:rsidRDefault="00FB1643" w:rsidP="001B2961">
            <w:pPr>
              <w:spacing w:line="360" w:lineRule="auto"/>
              <w:rPr>
                <w:rFonts w:eastAsiaTheme="minorEastAsia" w:cs="Times New Roman"/>
                <w:sz w:val="24"/>
                <w:szCs w:val="24"/>
              </w:rPr>
            </w:pPr>
            <w:r w:rsidRPr="00FB1643">
              <w:rPr>
                <w:rFonts w:eastAsiaTheme="minorEastAsia" w:cs="Times New Roman"/>
                <w:sz w:val="24"/>
                <w:szCs w:val="24"/>
              </w:rPr>
              <w:t>1.707</w:t>
            </w:r>
          </w:p>
        </w:tc>
      </w:tr>
    </w:tbl>
    <w:p w14:paraId="3117E359" w14:textId="77777777" w:rsidR="007B5298" w:rsidRPr="002A1E6E" w:rsidRDefault="00B96497" w:rsidP="002A1E6E">
      <w:pPr>
        <w:keepNext/>
        <w:spacing w:line="360" w:lineRule="auto"/>
        <w:jc w:val="center"/>
        <w:rPr>
          <w:rFonts w:cs="Times New Roman"/>
          <w:sz w:val="24"/>
          <w:szCs w:val="24"/>
        </w:rPr>
      </w:pPr>
      <w:r w:rsidRPr="002A1E6E">
        <w:rPr>
          <w:rFonts w:cs="Times New Roman"/>
          <w:noProof/>
          <w:sz w:val="24"/>
          <w:szCs w:val="24"/>
        </w:rPr>
        <w:lastRenderedPageBreak/>
        <w:drawing>
          <wp:inline distT="0" distB="0" distL="0" distR="0" wp14:anchorId="04DE4CE8" wp14:editId="34A45EA5">
            <wp:extent cx="5676900" cy="2743200"/>
            <wp:effectExtent l="95250" t="38100" r="38100" b="95250"/>
            <wp:docPr id="3" name="Chart 3">
              <a:extLst xmlns:a="http://schemas.openxmlformats.org/drawingml/2006/main">
                <a:ext uri="{FF2B5EF4-FFF2-40B4-BE49-F238E27FC236}">
                  <a16:creationId xmlns:a16="http://schemas.microsoft.com/office/drawing/2014/main" id="{484BFDBD-7F5D-453B-9F4F-3F2A4D6A4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36B98F" w14:textId="79B3BEB8" w:rsidR="00B96497" w:rsidRPr="002A1E6E" w:rsidRDefault="007B5298" w:rsidP="002A1E6E">
      <w:pPr>
        <w:spacing w:line="360" w:lineRule="auto"/>
        <w:jc w:val="center"/>
        <w:rPr>
          <w:rFonts w:cs="Times New Roman"/>
          <w:i/>
          <w:iCs/>
          <w:sz w:val="24"/>
          <w:szCs w:val="24"/>
        </w:rPr>
      </w:pPr>
      <w:r w:rsidRPr="002A1E6E">
        <w:rPr>
          <w:rFonts w:cs="Times New Roman"/>
          <w:i/>
          <w:iCs/>
          <w:sz w:val="24"/>
          <w:szCs w:val="24"/>
        </w:rPr>
        <w:t xml:space="preserve">Figure </w:t>
      </w:r>
      <w:r w:rsidRPr="002A1E6E">
        <w:rPr>
          <w:rFonts w:cs="Times New Roman"/>
          <w:i/>
          <w:iCs/>
          <w:sz w:val="24"/>
          <w:szCs w:val="24"/>
        </w:rPr>
        <w:fldChar w:fldCharType="begin"/>
      </w:r>
      <w:r w:rsidRPr="002A1E6E">
        <w:rPr>
          <w:rFonts w:cs="Times New Roman"/>
          <w:i/>
          <w:iCs/>
          <w:sz w:val="24"/>
          <w:szCs w:val="24"/>
        </w:rPr>
        <w:instrText xml:space="preserve"> SEQ Figure \* ARABIC </w:instrText>
      </w:r>
      <w:r w:rsidRPr="002A1E6E">
        <w:rPr>
          <w:rFonts w:cs="Times New Roman"/>
          <w:i/>
          <w:iCs/>
          <w:sz w:val="24"/>
          <w:szCs w:val="24"/>
        </w:rPr>
        <w:fldChar w:fldCharType="separate"/>
      </w:r>
      <w:r w:rsidRPr="002A1E6E">
        <w:rPr>
          <w:rFonts w:cs="Times New Roman"/>
          <w:i/>
          <w:iCs/>
          <w:noProof/>
          <w:sz w:val="24"/>
          <w:szCs w:val="24"/>
        </w:rPr>
        <w:t>3</w:t>
      </w:r>
      <w:r w:rsidRPr="002A1E6E">
        <w:rPr>
          <w:rFonts w:cs="Times New Roman"/>
          <w:i/>
          <w:iCs/>
          <w:sz w:val="24"/>
          <w:szCs w:val="24"/>
        </w:rPr>
        <w:fldChar w:fldCharType="end"/>
      </w:r>
      <w:r w:rsidRPr="002A1E6E">
        <w:rPr>
          <w:rFonts w:cs="Times New Roman"/>
          <w:i/>
          <w:iCs/>
          <w:sz w:val="24"/>
          <w:szCs w:val="24"/>
        </w:rPr>
        <w:t>: Relationship between the Mass of the Marble and its Velocity</w:t>
      </w:r>
    </w:p>
    <w:p w14:paraId="4D5173E0" w14:textId="063BF51D" w:rsidR="00DF72A6" w:rsidRPr="002A1E6E" w:rsidRDefault="00DF72A6" w:rsidP="002A1E6E">
      <w:pPr>
        <w:spacing w:line="360" w:lineRule="auto"/>
        <w:rPr>
          <w:rFonts w:cs="Times New Roman"/>
          <w:b/>
          <w:bCs/>
          <w:sz w:val="24"/>
          <w:szCs w:val="24"/>
        </w:rPr>
      </w:pPr>
      <w:r w:rsidRPr="002A1E6E">
        <w:rPr>
          <w:rFonts w:cs="Times New Roman"/>
          <w:b/>
          <w:bCs/>
          <w:sz w:val="24"/>
          <w:szCs w:val="24"/>
        </w:rPr>
        <w:t>Conclusion</w:t>
      </w:r>
    </w:p>
    <w:p w14:paraId="453711F5" w14:textId="0657FAEC" w:rsidR="009C7BC5" w:rsidRPr="002A1E6E" w:rsidRDefault="008E0DFA" w:rsidP="002A1E6E">
      <w:pPr>
        <w:spacing w:line="360" w:lineRule="auto"/>
        <w:rPr>
          <w:rFonts w:cs="Times New Roman"/>
          <w:sz w:val="24"/>
          <w:szCs w:val="24"/>
        </w:rPr>
      </w:pPr>
      <w:r w:rsidRPr="002A1E6E">
        <w:rPr>
          <w:rFonts w:cs="Times New Roman"/>
          <w:sz w:val="24"/>
          <w:szCs w:val="24"/>
        </w:rPr>
        <w:t>The current paper aimed to explore the relationship between the mass of an object (where the marble was used in this case) and its terminal velocity when falling down through a fluid (water in this case)</w:t>
      </w:r>
      <w:r w:rsidR="00A86467" w:rsidRPr="002A1E6E">
        <w:rPr>
          <w:rFonts w:cs="Times New Roman"/>
          <w:sz w:val="24"/>
          <w:szCs w:val="24"/>
        </w:rPr>
        <w:t xml:space="preserve">. </w:t>
      </w:r>
      <w:r w:rsidR="00C24589" w:rsidRPr="002A1E6E">
        <w:rPr>
          <w:rFonts w:cs="Times New Roman"/>
          <w:sz w:val="24"/>
          <w:szCs w:val="24"/>
        </w:rPr>
        <w:t xml:space="preserve">The hypothesis of the study </w:t>
      </w:r>
      <w:r w:rsidR="00EC2124" w:rsidRPr="002A1E6E">
        <w:rPr>
          <w:rFonts w:cs="Times New Roman"/>
          <w:sz w:val="24"/>
          <w:szCs w:val="24"/>
        </w:rPr>
        <w:t xml:space="preserve">was that there would be a positive non-liner relationship between the two </w:t>
      </w:r>
      <w:r w:rsidR="00A62F39" w:rsidRPr="002A1E6E">
        <w:rPr>
          <w:rFonts w:cs="Times New Roman"/>
          <w:sz w:val="24"/>
          <w:szCs w:val="24"/>
        </w:rPr>
        <w:t>variables</w:t>
      </w:r>
      <w:r w:rsidR="00EC2124" w:rsidRPr="002A1E6E">
        <w:rPr>
          <w:rFonts w:cs="Times New Roman"/>
          <w:sz w:val="24"/>
          <w:szCs w:val="24"/>
        </w:rPr>
        <w:t xml:space="preserve">. </w:t>
      </w:r>
      <w:r w:rsidR="00684AFA" w:rsidRPr="002A1E6E">
        <w:rPr>
          <w:rFonts w:cs="Times New Roman"/>
          <w:sz w:val="24"/>
          <w:szCs w:val="24"/>
        </w:rPr>
        <w:t xml:space="preserve">This hypothesis has been proven based on Figure 3. </w:t>
      </w:r>
    </w:p>
    <w:p w14:paraId="4F361E7E" w14:textId="1E929AD6" w:rsidR="003651C9" w:rsidRPr="002A1E6E" w:rsidRDefault="003651C9" w:rsidP="002A1E6E">
      <w:pPr>
        <w:spacing w:line="360" w:lineRule="auto"/>
        <w:rPr>
          <w:rFonts w:cs="Times New Roman"/>
          <w:b/>
          <w:bCs/>
          <w:sz w:val="24"/>
          <w:szCs w:val="24"/>
        </w:rPr>
      </w:pPr>
      <w:r w:rsidRPr="002A1E6E">
        <w:rPr>
          <w:rFonts w:cs="Times New Roman"/>
          <w:b/>
          <w:bCs/>
          <w:sz w:val="24"/>
          <w:szCs w:val="24"/>
        </w:rPr>
        <w:t>Evaluation</w:t>
      </w:r>
    </w:p>
    <w:p w14:paraId="79A0E492" w14:textId="7E276D3A" w:rsidR="006B3DB9" w:rsidRPr="002A1E6E" w:rsidRDefault="00173D28" w:rsidP="002A1E6E">
      <w:pPr>
        <w:spacing w:line="360" w:lineRule="auto"/>
        <w:rPr>
          <w:rFonts w:cs="Times New Roman"/>
          <w:sz w:val="24"/>
          <w:szCs w:val="24"/>
        </w:rPr>
      </w:pPr>
      <w:r w:rsidRPr="002A1E6E">
        <w:rPr>
          <w:rFonts w:cs="Times New Roman"/>
          <w:sz w:val="24"/>
          <w:szCs w:val="24"/>
        </w:rPr>
        <w:t xml:space="preserve">The major strength of this investigation is that the investigation was able to come up with the results which are consistent with the working hypothesis of the study. </w:t>
      </w:r>
      <w:r w:rsidR="000E19A9" w:rsidRPr="002A1E6E">
        <w:rPr>
          <w:rFonts w:cs="Times New Roman"/>
          <w:sz w:val="24"/>
          <w:szCs w:val="24"/>
        </w:rPr>
        <w:t xml:space="preserve">However, there were a few errors such as the initial placement of the marble which was not consistent for all the marbles and this changed the drop conditions which consequently affected the velocity of the marble. </w:t>
      </w:r>
      <w:r w:rsidR="00860753" w:rsidRPr="002A1E6E">
        <w:rPr>
          <w:rFonts w:cs="Times New Roman"/>
          <w:sz w:val="24"/>
          <w:szCs w:val="24"/>
        </w:rPr>
        <w:t>This can however be improved by creating a slanting shelf towards the glass tank so that the ball is released at the same conditions.</w:t>
      </w:r>
    </w:p>
    <w:p w14:paraId="2DEF7B7E" w14:textId="77777777" w:rsidR="006B3DB9" w:rsidRPr="002A1E6E" w:rsidRDefault="006B3DB9" w:rsidP="002A1E6E">
      <w:pPr>
        <w:spacing w:line="360" w:lineRule="auto"/>
        <w:rPr>
          <w:rFonts w:cs="Times New Roman"/>
          <w:sz w:val="24"/>
          <w:szCs w:val="24"/>
        </w:rPr>
      </w:pPr>
      <w:r w:rsidRPr="002A1E6E">
        <w:rPr>
          <w:rFonts w:cs="Times New Roman"/>
          <w:sz w:val="24"/>
          <w:szCs w:val="24"/>
        </w:rPr>
        <w:br w:type="page"/>
      </w:r>
    </w:p>
    <w:p w14:paraId="7C6F6067" w14:textId="77777777" w:rsidR="006B3DB9" w:rsidRPr="006B3DB9" w:rsidRDefault="006B3DB9" w:rsidP="002A1E6E">
      <w:pPr>
        <w:shd w:val="clear" w:color="auto" w:fill="FFFFFF"/>
        <w:spacing w:after="0" w:line="360" w:lineRule="auto"/>
        <w:jc w:val="center"/>
        <w:rPr>
          <w:rFonts w:eastAsia="Times New Roman" w:cs="Times New Roman"/>
          <w:b/>
          <w:bCs/>
          <w:color w:val="000000"/>
          <w:sz w:val="24"/>
          <w:szCs w:val="24"/>
        </w:rPr>
      </w:pPr>
      <w:r w:rsidRPr="006B3DB9">
        <w:rPr>
          <w:rFonts w:eastAsia="Times New Roman" w:cs="Times New Roman"/>
          <w:b/>
          <w:bCs/>
          <w:color w:val="000000"/>
          <w:sz w:val="24"/>
          <w:szCs w:val="24"/>
        </w:rPr>
        <w:lastRenderedPageBreak/>
        <w:t>References</w:t>
      </w:r>
    </w:p>
    <w:p w14:paraId="57D24342" w14:textId="77777777" w:rsidR="006B3DB9" w:rsidRPr="006B3DB9" w:rsidRDefault="006B3DB9" w:rsidP="002A1E6E">
      <w:pPr>
        <w:shd w:val="clear" w:color="auto" w:fill="FFFFFF"/>
        <w:spacing w:after="0" w:line="360" w:lineRule="auto"/>
        <w:ind w:left="720" w:right="75" w:hanging="720"/>
        <w:rPr>
          <w:rFonts w:eastAsia="Times New Roman" w:cs="Times New Roman"/>
          <w:color w:val="000000"/>
          <w:sz w:val="24"/>
          <w:szCs w:val="24"/>
        </w:rPr>
      </w:pPr>
      <w:r w:rsidRPr="006B3DB9">
        <w:rPr>
          <w:rFonts w:eastAsia="Times New Roman" w:cs="Times New Roman"/>
          <w:color w:val="000000"/>
          <w:sz w:val="24"/>
          <w:szCs w:val="24"/>
        </w:rPr>
        <w:t xml:space="preserve">Khan, S., Ali, S. S., Zaheer, I., Saleem, S., </w:t>
      </w:r>
      <w:proofErr w:type="spellStart"/>
      <w:r w:rsidRPr="006B3DB9">
        <w:rPr>
          <w:rFonts w:eastAsia="Times New Roman" w:cs="Times New Roman"/>
          <w:color w:val="000000"/>
          <w:sz w:val="24"/>
          <w:szCs w:val="24"/>
        </w:rPr>
        <w:t>Ziaullah</w:t>
      </w:r>
      <w:proofErr w:type="spellEnd"/>
      <w:r w:rsidRPr="006B3DB9">
        <w:rPr>
          <w:rFonts w:eastAsia="Times New Roman" w:cs="Times New Roman"/>
          <w:color w:val="000000"/>
          <w:sz w:val="24"/>
          <w:szCs w:val="24"/>
        </w:rPr>
        <w:t xml:space="preserve">, Zaman, N., Iqbal, A., Suleman, M., Wadood, A., Rehman, A. U., Khan, A., Khan, A., &amp; Wei, D. (2020). Proteome-wide mapping and reverse vaccinology-based B and T cell multi-epitope subunit vaccine designing for immune response reinforcement </w:t>
      </w:r>
      <w:proofErr w:type="spellStart"/>
      <w:r w:rsidRPr="006B3DB9">
        <w:rPr>
          <w:rFonts w:eastAsia="Times New Roman" w:cs="Times New Roman"/>
          <w:color w:val="000000"/>
          <w:sz w:val="24"/>
          <w:szCs w:val="24"/>
        </w:rPr>
        <w:t>against</w:t>
      </w:r>
      <w:r w:rsidRPr="006B3DB9">
        <w:rPr>
          <w:rFonts w:eastAsia="Times New Roman" w:cs="Times New Roman"/>
          <w:i/>
          <w:iCs/>
          <w:color w:val="000000"/>
          <w:sz w:val="24"/>
          <w:szCs w:val="24"/>
        </w:rPr>
        <w:t>Porphyromonas</w:t>
      </w:r>
      <w:proofErr w:type="spellEnd"/>
      <w:r w:rsidRPr="006B3DB9">
        <w:rPr>
          <w:rFonts w:eastAsia="Times New Roman" w:cs="Times New Roman"/>
          <w:i/>
          <w:iCs/>
          <w:color w:val="000000"/>
          <w:sz w:val="24"/>
          <w:szCs w:val="24"/>
        </w:rPr>
        <w:t xml:space="preserve"> </w:t>
      </w:r>
      <w:proofErr w:type="spellStart"/>
      <w:r w:rsidRPr="006B3DB9">
        <w:rPr>
          <w:rFonts w:eastAsia="Times New Roman" w:cs="Times New Roman"/>
          <w:i/>
          <w:iCs/>
          <w:color w:val="000000"/>
          <w:sz w:val="24"/>
          <w:szCs w:val="24"/>
        </w:rPr>
        <w:t>gingivalis</w:t>
      </w:r>
      <w:proofErr w:type="spellEnd"/>
      <w:r w:rsidRPr="006B3DB9">
        <w:rPr>
          <w:rFonts w:eastAsia="Times New Roman" w:cs="Times New Roman"/>
          <w:color w:val="000000"/>
          <w:sz w:val="24"/>
          <w:szCs w:val="24"/>
        </w:rPr>
        <w:t>. </w:t>
      </w:r>
      <w:r w:rsidRPr="006B3DB9">
        <w:rPr>
          <w:rFonts w:eastAsia="Times New Roman" w:cs="Times New Roman"/>
          <w:i/>
          <w:iCs/>
          <w:color w:val="000000"/>
          <w:sz w:val="24"/>
          <w:szCs w:val="24"/>
        </w:rPr>
        <w:t>Journal of Biomolecular Structure and Dynamics</w:t>
      </w:r>
      <w:r w:rsidRPr="006B3DB9">
        <w:rPr>
          <w:rFonts w:eastAsia="Times New Roman" w:cs="Times New Roman"/>
          <w:color w:val="000000"/>
          <w:sz w:val="24"/>
          <w:szCs w:val="24"/>
        </w:rPr>
        <w:t>, </w:t>
      </w:r>
      <w:r w:rsidRPr="006B3DB9">
        <w:rPr>
          <w:rFonts w:eastAsia="Times New Roman" w:cs="Times New Roman"/>
          <w:i/>
          <w:iCs/>
          <w:color w:val="000000"/>
          <w:sz w:val="24"/>
          <w:szCs w:val="24"/>
        </w:rPr>
        <w:t>40</w:t>
      </w:r>
      <w:r w:rsidRPr="006B3DB9">
        <w:rPr>
          <w:rFonts w:eastAsia="Times New Roman" w:cs="Times New Roman"/>
          <w:color w:val="000000"/>
          <w:sz w:val="24"/>
          <w:szCs w:val="24"/>
        </w:rPr>
        <w:t>(2), 833-847.</w:t>
      </w:r>
    </w:p>
    <w:p w14:paraId="386B0DEC" w14:textId="77777777" w:rsidR="006B3DB9" w:rsidRPr="006B3DB9" w:rsidRDefault="006B3DB9" w:rsidP="002A1E6E">
      <w:pPr>
        <w:shd w:val="clear" w:color="auto" w:fill="FFFFFF"/>
        <w:spacing w:after="0" w:line="360" w:lineRule="auto"/>
        <w:ind w:left="720" w:right="75" w:hanging="720"/>
        <w:rPr>
          <w:rFonts w:eastAsia="Times New Roman" w:cs="Times New Roman"/>
          <w:color w:val="000000"/>
          <w:sz w:val="24"/>
          <w:szCs w:val="24"/>
        </w:rPr>
      </w:pPr>
      <w:r w:rsidRPr="006B3DB9">
        <w:rPr>
          <w:rFonts w:eastAsia="Times New Roman" w:cs="Times New Roman"/>
          <w:color w:val="000000"/>
          <w:sz w:val="24"/>
          <w:szCs w:val="24"/>
        </w:rPr>
        <w:t>Martinez, L., Cords, O., Liu, Q., Acuna-</w:t>
      </w:r>
      <w:proofErr w:type="spellStart"/>
      <w:r w:rsidRPr="006B3DB9">
        <w:rPr>
          <w:rFonts w:eastAsia="Times New Roman" w:cs="Times New Roman"/>
          <w:color w:val="000000"/>
          <w:sz w:val="24"/>
          <w:szCs w:val="24"/>
        </w:rPr>
        <w:t>Villaorduna</w:t>
      </w:r>
      <w:proofErr w:type="spellEnd"/>
      <w:r w:rsidRPr="006B3DB9">
        <w:rPr>
          <w:rFonts w:eastAsia="Times New Roman" w:cs="Times New Roman"/>
          <w:color w:val="000000"/>
          <w:sz w:val="24"/>
          <w:szCs w:val="24"/>
        </w:rPr>
        <w:t>, C., Bonnet, M., &amp; Fox, G. (2022). Infant BCG vaccination and risk of pulmonary and extrapulmonary tuberculosis throughout the life course: a systematic review and individual participant data meta-analysis. </w:t>
      </w:r>
      <w:r w:rsidRPr="006B3DB9">
        <w:rPr>
          <w:rFonts w:eastAsia="Times New Roman" w:cs="Times New Roman"/>
          <w:i/>
          <w:iCs/>
          <w:color w:val="000000"/>
          <w:sz w:val="24"/>
          <w:szCs w:val="24"/>
        </w:rPr>
        <w:t>The Lancet Global Health</w:t>
      </w:r>
      <w:r w:rsidRPr="006B3DB9">
        <w:rPr>
          <w:rFonts w:eastAsia="Times New Roman" w:cs="Times New Roman"/>
          <w:color w:val="000000"/>
          <w:sz w:val="24"/>
          <w:szCs w:val="24"/>
        </w:rPr>
        <w:t>, </w:t>
      </w:r>
      <w:r w:rsidRPr="006B3DB9">
        <w:rPr>
          <w:rFonts w:eastAsia="Times New Roman" w:cs="Times New Roman"/>
          <w:i/>
          <w:iCs/>
          <w:color w:val="000000"/>
          <w:sz w:val="24"/>
          <w:szCs w:val="24"/>
        </w:rPr>
        <w:t>10</w:t>
      </w:r>
      <w:r w:rsidRPr="006B3DB9">
        <w:rPr>
          <w:rFonts w:eastAsia="Times New Roman" w:cs="Times New Roman"/>
          <w:color w:val="000000"/>
          <w:sz w:val="24"/>
          <w:szCs w:val="24"/>
        </w:rPr>
        <w:t>(9). </w:t>
      </w:r>
      <w:hyperlink r:id="rId10" w:history="1">
        <w:r w:rsidRPr="006B3DB9">
          <w:rPr>
            <w:rFonts w:eastAsia="Times New Roman" w:cs="Times New Roman"/>
            <w:color w:val="000000"/>
            <w:sz w:val="24"/>
            <w:szCs w:val="24"/>
            <w:u w:val="single"/>
          </w:rPr>
          <w:t>https://www.thelancet.com/journals/langlo/article/PIIS2214-109X(22)00283-2/fulltext</w:t>
        </w:r>
      </w:hyperlink>
    </w:p>
    <w:p w14:paraId="7E01F37E" w14:textId="77777777" w:rsidR="006B3DB9" w:rsidRPr="006B3DB9" w:rsidRDefault="006B3DB9" w:rsidP="002A1E6E">
      <w:pPr>
        <w:shd w:val="clear" w:color="auto" w:fill="FFFFFF"/>
        <w:spacing w:after="0" w:line="360" w:lineRule="auto"/>
        <w:ind w:left="720" w:right="75" w:hanging="720"/>
        <w:rPr>
          <w:rFonts w:eastAsia="Times New Roman" w:cs="Times New Roman"/>
          <w:color w:val="000000"/>
          <w:sz w:val="24"/>
          <w:szCs w:val="24"/>
        </w:rPr>
      </w:pPr>
      <w:r w:rsidRPr="006B3DB9">
        <w:rPr>
          <w:rFonts w:eastAsia="Times New Roman" w:cs="Times New Roman"/>
          <w:color w:val="000000"/>
          <w:sz w:val="24"/>
          <w:szCs w:val="24"/>
        </w:rPr>
        <w:t xml:space="preserve">Ssentongo, P., Ssentongo, A. E., Voleti, N., Groff, D., Sun, A., Ba, D. M., Nunez, J., Parent, L. J., </w:t>
      </w:r>
      <w:proofErr w:type="spellStart"/>
      <w:r w:rsidRPr="006B3DB9">
        <w:rPr>
          <w:rFonts w:eastAsia="Times New Roman" w:cs="Times New Roman"/>
          <w:color w:val="000000"/>
          <w:sz w:val="24"/>
          <w:szCs w:val="24"/>
        </w:rPr>
        <w:t>Chinchilli</w:t>
      </w:r>
      <w:proofErr w:type="spellEnd"/>
      <w:r w:rsidRPr="006B3DB9">
        <w:rPr>
          <w:rFonts w:eastAsia="Times New Roman" w:cs="Times New Roman"/>
          <w:color w:val="000000"/>
          <w:sz w:val="24"/>
          <w:szCs w:val="24"/>
        </w:rPr>
        <w:t>, V. M., &amp; Paules, C. I. (2022). SARS-CoV-2 vaccine effectiveness against infection, symptomatic and severe COVID-19: a systematic review and meta-analysis. </w:t>
      </w:r>
      <w:r w:rsidRPr="006B3DB9">
        <w:rPr>
          <w:rFonts w:eastAsia="Times New Roman" w:cs="Times New Roman"/>
          <w:i/>
          <w:iCs/>
          <w:color w:val="000000"/>
          <w:sz w:val="24"/>
          <w:szCs w:val="24"/>
        </w:rPr>
        <w:t>BMC Infectious Diseases</w:t>
      </w:r>
      <w:r w:rsidRPr="006B3DB9">
        <w:rPr>
          <w:rFonts w:eastAsia="Times New Roman" w:cs="Times New Roman"/>
          <w:color w:val="000000"/>
          <w:sz w:val="24"/>
          <w:szCs w:val="24"/>
        </w:rPr>
        <w:t>, </w:t>
      </w:r>
      <w:r w:rsidRPr="006B3DB9">
        <w:rPr>
          <w:rFonts w:eastAsia="Times New Roman" w:cs="Times New Roman"/>
          <w:i/>
          <w:iCs/>
          <w:color w:val="000000"/>
          <w:sz w:val="24"/>
          <w:szCs w:val="24"/>
        </w:rPr>
        <w:t>22</w:t>
      </w:r>
      <w:r w:rsidRPr="006B3DB9">
        <w:rPr>
          <w:rFonts w:eastAsia="Times New Roman" w:cs="Times New Roman"/>
          <w:color w:val="000000"/>
          <w:sz w:val="24"/>
          <w:szCs w:val="24"/>
        </w:rPr>
        <w:t>(1).</w:t>
      </w:r>
    </w:p>
    <w:p w14:paraId="2BE72408" w14:textId="77777777" w:rsidR="006B3DB9" w:rsidRPr="006B3DB9" w:rsidRDefault="006B3DB9" w:rsidP="002A1E6E">
      <w:pPr>
        <w:shd w:val="clear" w:color="auto" w:fill="FFFFFF"/>
        <w:spacing w:after="0" w:line="360" w:lineRule="auto"/>
        <w:ind w:left="720" w:right="75" w:hanging="720"/>
        <w:rPr>
          <w:rFonts w:eastAsia="Times New Roman" w:cs="Times New Roman"/>
          <w:color w:val="000000"/>
          <w:sz w:val="24"/>
          <w:szCs w:val="24"/>
        </w:rPr>
      </w:pPr>
      <w:r w:rsidRPr="006B3DB9">
        <w:rPr>
          <w:rFonts w:eastAsia="Times New Roman" w:cs="Times New Roman"/>
          <w:color w:val="000000"/>
          <w:sz w:val="24"/>
          <w:szCs w:val="24"/>
        </w:rPr>
        <w:t xml:space="preserve">Sánchez-Ramón, S., </w:t>
      </w:r>
      <w:proofErr w:type="spellStart"/>
      <w:r w:rsidRPr="006B3DB9">
        <w:rPr>
          <w:rFonts w:eastAsia="Times New Roman" w:cs="Times New Roman"/>
          <w:color w:val="000000"/>
          <w:sz w:val="24"/>
          <w:szCs w:val="24"/>
        </w:rPr>
        <w:t>Conejero</w:t>
      </w:r>
      <w:proofErr w:type="spellEnd"/>
      <w:r w:rsidRPr="006B3DB9">
        <w:rPr>
          <w:rFonts w:eastAsia="Times New Roman" w:cs="Times New Roman"/>
          <w:color w:val="000000"/>
          <w:sz w:val="24"/>
          <w:szCs w:val="24"/>
        </w:rPr>
        <w:t xml:space="preserve">, L., </w:t>
      </w:r>
      <w:proofErr w:type="spellStart"/>
      <w:r w:rsidRPr="006B3DB9">
        <w:rPr>
          <w:rFonts w:eastAsia="Times New Roman" w:cs="Times New Roman"/>
          <w:color w:val="000000"/>
          <w:sz w:val="24"/>
          <w:szCs w:val="24"/>
        </w:rPr>
        <w:t>Netea</w:t>
      </w:r>
      <w:proofErr w:type="spellEnd"/>
      <w:r w:rsidRPr="006B3DB9">
        <w:rPr>
          <w:rFonts w:eastAsia="Times New Roman" w:cs="Times New Roman"/>
          <w:color w:val="000000"/>
          <w:sz w:val="24"/>
          <w:szCs w:val="24"/>
        </w:rPr>
        <w:t>, M. G., Sancho, D., Palomares, Ó., &amp; Subiza, J. L. (2018). Trained Immunity-Based Vaccines: A New Paradigm for the Development of Broad-Spectrum Anti-infectious Formulations. </w:t>
      </w:r>
      <w:r w:rsidRPr="006B3DB9">
        <w:rPr>
          <w:rFonts w:eastAsia="Times New Roman" w:cs="Times New Roman"/>
          <w:i/>
          <w:iCs/>
          <w:color w:val="000000"/>
          <w:sz w:val="24"/>
          <w:szCs w:val="24"/>
        </w:rPr>
        <w:t>Frontiers in Immunology</w:t>
      </w:r>
      <w:r w:rsidRPr="006B3DB9">
        <w:rPr>
          <w:rFonts w:eastAsia="Times New Roman" w:cs="Times New Roman"/>
          <w:color w:val="000000"/>
          <w:sz w:val="24"/>
          <w:szCs w:val="24"/>
        </w:rPr>
        <w:t>, </w:t>
      </w:r>
      <w:r w:rsidRPr="006B3DB9">
        <w:rPr>
          <w:rFonts w:eastAsia="Times New Roman" w:cs="Times New Roman"/>
          <w:i/>
          <w:iCs/>
          <w:color w:val="000000"/>
          <w:sz w:val="24"/>
          <w:szCs w:val="24"/>
        </w:rPr>
        <w:t>9</w:t>
      </w:r>
      <w:r w:rsidRPr="006B3DB9">
        <w:rPr>
          <w:rFonts w:eastAsia="Times New Roman" w:cs="Times New Roman"/>
          <w:color w:val="000000"/>
          <w:sz w:val="24"/>
          <w:szCs w:val="24"/>
        </w:rPr>
        <w:t>(4).</w:t>
      </w:r>
    </w:p>
    <w:p w14:paraId="086A7BAC" w14:textId="77777777" w:rsidR="00033646" w:rsidRPr="002A1E6E" w:rsidRDefault="00033646" w:rsidP="002A1E6E">
      <w:pPr>
        <w:spacing w:line="360" w:lineRule="auto"/>
        <w:rPr>
          <w:rFonts w:cs="Times New Roman"/>
          <w:sz w:val="24"/>
          <w:szCs w:val="24"/>
        </w:rPr>
      </w:pPr>
    </w:p>
    <w:sectPr w:rsidR="00033646" w:rsidRPr="002A1E6E" w:rsidSect="0001658C">
      <w:headerReference w:type="default" r:id="rId1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97174" w14:textId="77777777" w:rsidR="00247590" w:rsidRDefault="00247590" w:rsidP="00E123A8">
      <w:pPr>
        <w:spacing w:after="0" w:line="240" w:lineRule="auto"/>
      </w:pPr>
      <w:r>
        <w:separator/>
      </w:r>
    </w:p>
  </w:endnote>
  <w:endnote w:type="continuationSeparator" w:id="0">
    <w:p w14:paraId="721FCDCD" w14:textId="77777777" w:rsidR="00247590" w:rsidRDefault="00247590" w:rsidP="00E1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EDEE0" w14:textId="77777777" w:rsidR="00247590" w:rsidRDefault="00247590" w:rsidP="00E123A8">
      <w:pPr>
        <w:spacing w:after="0" w:line="240" w:lineRule="auto"/>
      </w:pPr>
      <w:r>
        <w:separator/>
      </w:r>
    </w:p>
  </w:footnote>
  <w:footnote w:type="continuationSeparator" w:id="0">
    <w:p w14:paraId="43CFCEDF" w14:textId="77777777" w:rsidR="00247590" w:rsidRDefault="00247590" w:rsidP="00E12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259217"/>
      <w:docPartObj>
        <w:docPartGallery w:val="Page Numbers (Top of Page)"/>
        <w:docPartUnique/>
      </w:docPartObj>
    </w:sdtPr>
    <w:sdtEndPr>
      <w:rPr>
        <w:noProof/>
        <w:sz w:val="24"/>
        <w:szCs w:val="22"/>
      </w:rPr>
    </w:sdtEndPr>
    <w:sdtContent>
      <w:p w14:paraId="1B43D99A" w14:textId="2E6869AA" w:rsidR="00E123A8" w:rsidRPr="00E123A8" w:rsidRDefault="00E123A8">
        <w:pPr>
          <w:pStyle w:val="Header"/>
          <w:jc w:val="right"/>
          <w:rPr>
            <w:sz w:val="24"/>
            <w:szCs w:val="22"/>
          </w:rPr>
        </w:pPr>
        <w:r w:rsidRPr="00E123A8">
          <w:rPr>
            <w:sz w:val="24"/>
            <w:szCs w:val="22"/>
          </w:rPr>
          <w:fldChar w:fldCharType="begin"/>
        </w:r>
        <w:r w:rsidRPr="00E123A8">
          <w:rPr>
            <w:sz w:val="24"/>
            <w:szCs w:val="22"/>
          </w:rPr>
          <w:instrText xml:space="preserve"> PAGE   \* MERGEFORMAT </w:instrText>
        </w:r>
        <w:r w:rsidRPr="00E123A8">
          <w:rPr>
            <w:sz w:val="24"/>
            <w:szCs w:val="22"/>
          </w:rPr>
          <w:fldChar w:fldCharType="separate"/>
        </w:r>
        <w:r w:rsidRPr="00E123A8">
          <w:rPr>
            <w:noProof/>
            <w:sz w:val="24"/>
            <w:szCs w:val="22"/>
          </w:rPr>
          <w:t>2</w:t>
        </w:r>
        <w:r w:rsidRPr="00E123A8">
          <w:rPr>
            <w:noProof/>
            <w:sz w:val="24"/>
            <w:szCs w:val="22"/>
          </w:rPr>
          <w:fldChar w:fldCharType="end"/>
        </w:r>
      </w:p>
    </w:sdtContent>
  </w:sdt>
  <w:p w14:paraId="121F60CF" w14:textId="77777777" w:rsidR="00E123A8" w:rsidRDefault="00E123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E31"/>
    <w:multiLevelType w:val="hybridMultilevel"/>
    <w:tmpl w:val="2C60EE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F70E59"/>
    <w:multiLevelType w:val="hybridMultilevel"/>
    <w:tmpl w:val="590EED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CD4BFC"/>
    <w:multiLevelType w:val="hybridMultilevel"/>
    <w:tmpl w:val="955A3E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713503E"/>
    <w:multiLevelType w:val="hybridMultilevel"/>
    <w:tmpl w:val="56BE40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ECE311E"/>
    <w:multiLevelType w:val="hybridMultilevel"/>
    <w:tmpl w:val="23C809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85332219">
    <w:abstractNumId w:val="4"/>
  </w:num>
  <w:num w:numId="2" w16cid:durableId="1071120858">
    <w:abstractNumId w:val="3"/>
  </w:num>
  <w:num w:numId="3" w16cid:durableId="2116972166">
    <w:abstractNumId w:val="2"/>
  </w:num>
  <w:num w:numId="4" w16cid:durableId="848637579">
    <w:abstractNumId w:val="0"/>
  </w:num>
  <w:num w:numId="5" w16cid:durableId="309939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zMrU0MTSwMDOxNDFV0lEKTi0uzszPAykwqgUABqdAKywAAAA="/>
  </w:docVars>
  <w:rsids>
    <w:rsidRoot w:val="005F7379"/>
    <w:rsid w:val="000005D0"/>
    <w:rsid w:val="00000E7B"/>
    <w:rsid w:val="000029F7"/>
    <w:rsid w:val="0001658C"/>
    <w:rsid w:val="00033646"/>
    <w:rsid w:val="00047A25"/>
    <w:rsid w:val="0005417A"/>
    <w:rsid w:val="00056B49"/>
    <w:rsid w:val="000808DB"/>
    <w:rsid w:val="000B26F6"/>
    <w:rsid w:val="000C4488"/>
    <w:rsid w:val="000E19A9"/>
    <w:rsid w:val="000F525C"/>
    <w:rsid w:val="00110D21"/>
    <w:rsid w:val="00154FE5"/>
    <w:rsid w:val="00165376"/>
    <w:rsid w:val="0017362E"/>
    <w:rsid w:val="00173AAF"/>
    <w:rsid w:val="00173D28"/>
    <w:rsid w:val="001911EE"/>
    <w:rsid w:val="001A4DF1"/>
    <w:rsid w:val="001A5062"/>
    <w:rsid w:val="001C2C88"/>
    <w:rsid w:val="001C7382"/>
    <w:rsid w:val="001F2EFD"/>
    <w:rsid w:val="0021637B"/>
    <w:rsid w:val="002225B1"/>
    <w:rsid w:val="00247590"/>
    <w:rsid w:val="00283780"/>
    <w:rsid w:val="002A1E6E"/>
    <w:rsid w:val="002D1C5C"/>
    <w:rsid w:val="002D6EC5"/>
    <w:rsid w:val="002E0996"/>
    <w:rsid w:val="0032267D"/>
    <w:rsid w:val="00331A28"/>
    <w:rsid w:val="003424A8"/>
    <w:rsid w:val="003448E1"/>
    <w:rsid w:val="00360E15"/>
    <w:rsid w:val="003651C9"/>
    <w:rsid w:val="00374C52"/>
    <w:rsid w:val="00385263"/>
    <w:rsid w:val="00391EE2"/>
    <w:rsid w:val="003A0305"/>
    <w:rsid w:val="003C182A"/>
    <w:rsid w:val="003D3512"/>
    <w:rsid w:val="003E1ECF"/>
    <w:rsid w:val="00444A29"/>
    <w:rsid w:val="0044783D"/>
    <w:rsid w:val="004513D5"/>
    <w:rsid w:val="0046219C"/>
    <w:rsid w:val="004A793F"/>
    <w:rsid w:val="004D3B09"/>
    <w:rsid w:val="0051450A"/>
    <w:rsid w:val="0053604C"/>
    <w:rsid w:val="00547557"/>
    <w:rsid w:val="00571C28"/>
    <w:rsid w:val="005761E3"/>
    <w:rsid w:val="005926DD"/>
    <w:rsid w:val="00595058"/>
    <w:rsid w:val="005C1CB4"/>
    <w:rsid w:val="005C30DD"/>
    <w:rsid w:val="005C6FB0"/>
    <w:rsid w:val="005D3653"/>
    <w:rsid w:val="005E24C5"/>
    <w:rsid w:val="005E61E5"/>
    <w:rsid w:val="005F0C34"/>
    <w:rsid w:val="005F7379"/>
    <w:rsid w:val="006115F9"/>
    <w:rsid w:val="00620166"/>
    <w:rsid w:val="00626293"/>
    <w:rsid w:val="00641277"/>
    <w:rsid w:val="00654116"/>
    <w:rsid w:val="006569BF"/>
    <w:rsid w:val="0066347B"/>
    <w:rsid w:val="00670B3A"/>
    <w:rsid w:val="0067154D"/>
    <w:rsid w:val="00671676"/>
    <w:rsid w:val="006777CD"/>
    <w:rsid w:val="00684AFA"/>
    <w:rsid w:val="00685517"/>
    <w:rsid w:val="006A1BB9"/>
    <w:rsid w:val="006B3DB9"/>
    <w:rsid w:val="006C56FA"/>
    <w:rsid w:val="006D496F"/>
    <w:rsid w:val="006F54F5"/>
    <w:rsid w:val="00710911"/>
    <w:rsid w:val="00721400"/>
    <w:rsid w:val="00736D40"/>
    <w:rsid w:val="00775F8C"/>
    <w:rsid w:val="007814FB"/>
    <w:rsid w:val="007965A9"/>
    <w:rsid w:val="007B5298"/>
    <w:rsid w:val="007B5DE6"/>
    <w:rsid w:val="00812B45"/>
    <w:rsid w:val="00823B71"/>
    <w:rsid w:val="0082597F"/>
    <w:rsid w:val="0085248B"/>
    <w:rsid w:val="00860753"/>
    <w:rsid w:val="008632D9"/>
    <w:rsid w:val="0086690F"/>
    <w:rsid w:val="00872168"/>
    <w:rsid w:val="008836BA"/>
    <w:rsid w:val="008841BC"/>
    <w:rsid w:val="0088482B"/>
    <w:rsid w:val="0089020C"/>
    <w:rsid w:val="008B71AF"/>
    <w:rsid w:val="008E0DFA"/>
    <w:rsid w:val="008E2553"/>
    <w:rsid w:val="008F3AA9"/>
    <w:rsid w:val="00907D49"/>
    <w:rsid w:val="00917DAE"/>
    <w:rsid w:val="009204AD"/>
    <w:rsid w:val="00924693"/>
    <w:rsid w:val="00926382"/>
    <w:rsid w:val="00932CD9"/>
    <w:rsid w:val="009450D5"/>
    <w:rsid w:val="00964995"/>
    <w:rsid w:val="009676C6"/>
    <w:rsid w:val="009709AE"/>
    <w:rsid w:val="00981B63"/>
    <w:rsid w:val="009844AB"/>
    <w:rsid w:val="0099736C"/>
    <w:rsid w:val="009B0B5C"/>
    <w:rsid w:val="009B6163"/>
    <w:rsid w:val="009C6B0A"/>
    <w:rsid w:val="009C7BC5"/>
    <w:rsid w:val="009E0357"/>
    <w:rsid w:val="00A118A3"/>
    <w:rsid w:val="00A12476"/>
    <w:rsid w:val="00A20560"/>
    <w:rsid w:val="00A27BA7"/>
    <w:rsid w:val="00A40292"/>
    <w:rsid w:val="00A50568"/>
    <w:rsid w:val="00A5132C"/>
    <w:rsid w:val="00A62F39"/>
    <w:rsid w:val="00A65371"/>
    <w:rsid w:val="00A85DA6"/>
    <w:rsid w:val="00A86467"/>
    <w:rsid w:val="00AA2D26"/>
    <w:rsid w:val="00AD1F85"/>
    <w:rsid w:val="00AE757F"/>
    <w:rsid w:val="00B0126D"/>
    <w:rsid w:val="00B03A51"/>
    <w:rsid w:val="00B22287"/>
    <w:rsid w:val="00B22F04"/>
    <w:rsid w:val="00B372A8"/>
    <w:rsid w:val="00B74287"/>
    <w:rsid w:val="00B75954"/>
    <w:rsid w:val="00B96497"/>
    <w:rsid w:val="00BB3655"/>
    <w:rsid w:val="00BD6858"/>
    <w:rsid w:val="00BF194B"/>
    <w:rsid w:val="00C012FA"/>
    <w:rsid w:val="00C115A4"/>
    <w:rsid w:val="00C1594D"/>
    <w:rsid w:val="00C165BB"/>
    <w:rsid w:val="00C228C6"/>
    <w:rsid w:val="00C24589"/>
    <w:rsid w:val="00C31CAC"/>
    <w:rsid w:val="00C652F5"/>
    <w:rsid w:val="00C736AF"/>
    <w:rsid w:val="00C85129"/>
    <w:rsid w:val="00CC47A9"/>
    <w:rsid w:val="00CE4F57"/>
    <w:rsid w:val="00CF693F"/>
    <w:rsid w:val="00D03CD7"/>
    <w:rsid w:val="00D17779"/>
    <w:rsid w:val="00D31DFB"/>
    <w:rsid w:val="00D34A6D"/>
    <w:rsid w:val="00D50840"/>
    <w:rsid w:val="00D56BBC"/>
    <w:rsid w:val="00D61ED0"/>
    <w:rsid w:val="00D800DF"/>
    <w:rsid w:val="00D832BB"/>
    <w:rsid w:val="00DA012F"/>
    <w:rsid w:val="00DC0776"/>
    <w:rsid w:val="00DC1841"/>
    <w:rsid w:val="00DE32F5"/>
    <w:rsid w:val="00DF6950"/>
    <w:rsid w:val="00DF72A6"/>
    <w:rsid w:val="00E04B81"/>
    <w:rsid w:val="00E123A8"/>
    <w:rsid w:val="00E314DC"/>
    <w:rsid w:val="00E434E6"/>
    <w:rsid w:val="00E455AD"/>
    <w:rsid w:val="00E6580A"/>
    <w:rsid w:val="00E735C7"/>
    <w:rsid w:val="00E850A1"/>
    <w:rsid w:val="00E97876"/>
    <w:rsid w:val="00EC2124"/>
    <w:rsid w:val="00EC3A86"/>
    <w:rsid w:val="00ED0F3B"/>
    <w:rsid w:val="00ED4783"/>
    <w:rsid w:val="00EE6134"/>
    <w:rsid w:val="00F24CA1"/>
    <w:rsid w:val="00F3509E"/>
    <w:rsid w:val="00F5576A"/>
    <w:rsid w:val="00F754C5"/>
    <w:rsid w:val="00F772E6"/>
    <w:rsid w:val="00F815EB"/>
    <w:rsid w:val="00FB1643"/>
    <w:rsid w:val="00FB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F1ED"/>
  <w15:chartTrackingRefBased/>
  <w15:docId w15:val="{7CEF86C9-C502-4D9B-BC46-630635C7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62E"/>
    <w:rPr>
      <w:rFonts w:ascii="Times New Roman" w:hAnsi="Times New Roman"/>
      <w:sz w:val="22"/>
    </w:rPr>
  </w:style>
  <w:style w:type="paragraph" w:styleId="Heading1">
    <w:name w:val="heading 1"/>
    <w:basedOn w:val="Normal"/>
    <w:next w:val="Normal"/>
    <w:link w:val="Heading1Char"/>
    <w:uiPriority w:val="9"/>
    <w:qFormat/>
    <w:rsid w:val="00331A2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1A2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31A2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31A28"/>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331A28"/>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331A2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31A2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31A2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31A2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A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31A2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31A2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31A2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31A2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31A2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31A2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31A2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31A2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331A2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31A2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31A2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31A2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31A28"/>
    <w:rPr>
      <w:rFonts w:asciiTheme="majorHAnsi" w:eastAsiaTheme="majorEastAsia" w:hAnsiTheme="majorHAnsi" w:cstheme="majorBidi"/>
      <w:sz w:val="24"/>
      <w:szCs w:val="24"/>
    </w:rPr>
  </w:style>
  <w:style w:type="character" w:styleId="Strong">
    <w:name w:val="Strong"/>
    <w:basedOn w:val="DefaultParagraphFont"/>
    <w:uiPriority w:val="22"/>
    <w:qFormat/>
    <w:rsid w:val="00331A28"/>
    <w:rPr>
      <w:b/>
      <w:bCs/>
    </w:rPr>
  </w:style>
  <w:style w:type="character" w:styleId="Emphasis">
    <w:name w:val="Emphasis"/>
    <w:basedOn w:val="DefaultParagraphFont"/>
    <w:uiPriority w:val="20"/>
    <w:qFormat/>
    <w:rsid w:val="00331A28"/>
    <w:rPr>
      <w:i/>
      <w:iCs/>
    </w:rPr>
  </w:style>
  <w:style w:type="paragraph" w:styleId="NoSpacing">
    <w:name w:val="No Spacing"/>
    <w:uiPriority w:val="1"/>
    <w:qFormat/>
    <w:rsid w:val="00331A28"/>
    <w:pPr>
      <w:spacing w:after="0" w:line="240" w:lineRule="auto"/>
    </w:pPr>
  </w:style>
  <w:style w:type="paragraph" w:styleId="Quote">
    <w:name w:val="Quote"/>
    <w:basedOn w:val="Normal"/>
    <w:next w:val="Normal"/>
    <w:link w:val="QuoteChar"/>
    <w:uiPriority w:val="29"/>
    <w:qFormat/>
    <w:rsid w:val="00331A2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31A28"/>
    <w:rPr>
      <w:i/>
      <w:iCs/>
      <w:color w:val="404040" w:themeColor="text1" w:themeTint="BF"/>
    </w:rPr>
  </w:style>
  <w:style w:type="paragraph" w:styleId="IntenseQuote">
    <w:name w:val="Intense Quote"/>
    <w:basedOn w:val="Normal"/>
    <w:next w:val="Normal"/>
    <w:link w:val="IntenseQuoteChar"/>
    <w:uiPriority w:val="30"/>
    <w:qFormat/>
    <w:rsid w:val="00331A2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31A2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31A28"/>
    <w:rPr>
      <w:i/>
      <w:iCs/>
      <w:color w:val="404040" w:themeColor="text1" w:themeTint="BF"/>
    </w:rPr>
  </w:style>
  <w:style w:type="character" w:styleId="IntenseEmphasis">
    <w:name w:val="Intense Emphasis"/>
    <w:basedOn w:val="DefaultParagraphFont"/>
    <w:uiPriority w:val="21"/>
    <w:qFormat/>
    <w:rsid w:val="00331A28"/>
    <w:rPr>
      <w:b/>
      <w:bCs/>
      <w:i/>
      <w:iCs/>
    </w:rPr>
  </w:style>
  <w:style w:type="character" w:styleId="SubtleReference">
    <w:name w:val="Subtle Reference"/>
    <w:basedOn w:val="DefaultParagraphFont"/>
    <w:uiPriority w:val="31"/>
    <w:qFormat/>
    <w:rsid w:val="00331A2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31A28"/>
    <w:rPr>
      <w:b/>
      <w:bCs/>
      <w:smallCaps/>
      <w:spacing w:val="5"/>
      <w:u w:val="single"/>
    </w:rPr>
  </w:style>
  <w:style w:type="character" w:styleId="BookTitle">
    <w:name w:val="Book Title"/>
    <w:basedOn w:val="DefaultParagraphFont"/>
    <w:uiPriority w:val="33"/>
    <w:qFormat/>
    <w:rsid w:val="00331A28"/>
    <w:rPr>
      <w:b/>
      <w:bCs/>
      <w:smallCaps/>
    </w:rPr>
  </w:style>
  <w:style w:type="paragraph" w:styleId="TOCHeading">
    <w:name w:val="TOC Heading"/>
    <w:basedOn w:val="Heading1"/>
    <w:next w:val="Normal"/>
    <w:uiPriority w:val="39"/>
    <w:semiHidden/>
    <w:unhideWhenUsed/>
    <w:qFormat/>
    <w:rsid w:val="00331A28"/>
    <w:pPr>
      <w:outlineLvl w:val="9"/>
    </w:pPr>
  </w:style>
  <w:style w:type="paragraph" w:styleId="ListParagraph">
    <w:name w:val="List Paragraph"/>
    <w:basedOn w:val="Normal"/>
    <w:uiPriority w:val="34"/>
    <w:qFormat/>
    <w:rsid w:val="008841BC"/>
    <w:pPr>
      <w:ind w:left="720"/>
      <w:contextualSpacing/>
    </w:pPr>
  </w:style>
  <w:style w:type="character" w:styleId="PlaceholderText">
    <w:name w:val="Placeholder Text"/>
    <w:basedOn w:val="DefaultParagraphFont"/>
    <w:uiPriority w:val="99"/>
    <w:semiHidden/>
    <w:rsid w:val="007B5DE6"/>
    <w:rPr>
      <w:color w:val="808080"/>
    </w:rPr>
  </w:style>
  <w:style w:type="table" w:styleId="TableGrid">
    <w:name w:val="Table Grid"/>
    <w:basedOn w:val="TableNormal"/>
    <w:uiPriority w:val="39"/>
    <w:rsid w:val="0015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3DB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B3DB9"/>
    <w:rPr>
      <w:color w:val="0000FF"/>
      <w:u w:val="single"/>
    </w:rPr>
  </w:style>
  <w:style w:type="paragraph" w:styleId="Header">
    <w:name w:val="header"/>
    <w:basedOn w:val="Normal"/>
    <w:link w:val="HeaderChar"/>
    <w:uiPriority w:val="99"/>
    <w:unhideWhenUsed/>
    <w:rsid w:val="00E12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3A8"/>
    <w:rPr>
      <w:rFonts w:ascii="Times New Roman" w:hAnsi="Times New Roman"/>
      <w:sz w:val="22"/>
      <w:lang w:val="en-US"/>
    </w:rPr>
  </w:style>
  <w:style w:type="paragraph" w:styleId="Footer">
    <w:name w:val="footer"/>
    <w:basedOn w:val="Normal"/>
    <w:link w:val="FooterChar"/>
    <w:uiPriority w:val="99"/>
    <w:unhideWhenUsed/>
    <w:rsid w:val="00E12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3A8"/>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62680">
      <w:bodyDiv w:val="1"/>
      <w:marLeft w:val="0"/>
      <w:marRight w:val="0"/>
      <w:marTop w:val="0"/>
      <w:marBottom w:val="0"/>
      <w:divBdr>
        <w:top w:val="none" w:sz="0" w:space="0" w:color="auto"/>
        <w:left w:val="none" w:sz="0" w:space="0" w:color="auto"/>
        <w:bottom w:val="none" w:sz="0" w:space="0" w:color="auto"/>
        <w:right w:val="none" w:sz="0" w:space="0" w:color="auto"/>
      </w:divBdr>
    </w:div>
    <w:div w:id="891498725">
      <w:bodyDiv w:val="1"/>
      <w:marLeft w:val="0"/>
      <w:marRight w:val="0"/>
      <w:marTop w:val="0"/>
      <w:marBottom w:val="0"/>
      <w:divBdr>
        <w:top w:val="none" w:sz="0" w:space="0" w:color="auto"/>
        <w:left w:val="none" w:sz="0" w:space="0" w:color="auto"/>
        <w:bottom w:val="none" w:sz="0" w:space="0" w:color="auto"/>
        <w:right w:val="none" w:sz="0" w:space="0" w:color="auto"/>
      </w:divBdr>
    </w:div>
    <w:div w:id="13620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helancet.com/journals/langlo/article/PIIS2214-109X(22)00283-2/fulltext" TargetMode="Externa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kmal\Downloads\Raw%20Data%20Terminal%20Velocit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Sheet1!$G$1</c:f>
              <c:strCache>
                <c:ptCount val="1"/>
                <c:pt idx="0">
                  <c:v>Average velocity</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poly"/>
            <c:order val="2"/>
            <c:dispRSqr val="0"/>
            <c:dispEq val="0"/>
          </c:trendline>
          <c:errBars>
            <c:errDir val="y"/>
            <c:errBarType val="both"/>
            <c:errValType val="cust"/>
            <c:noEndCap val="0"/>
            <c:plus>
              <c:numRef>
                <c:f>Sheet1!$M$2:$M$6</c:f>
                <c:numCache>
                  <c:formatCode>General</c:formatCode>
                  <c:ptCount val="5"/>
                  <c:pt idx="0">
                    <c:v>0.10034999999999998</c:v>
                  </c:pt>
                  <c:pt idx="1">
                    <c:v>0.13036454545454543</c:v>
                  </c:pt>
                  <c:pt idx="2">
                    <c:v>0.15793749999999998</c:v>
                  </c:pt>
                  <c:pt idx="3">
                    <c:v>0.16628809523809523</c:v>
                  </c:pt>
                  <c:pt idx="4">
                    <c:v>0.17666153846153843</c:v>
                  </c:pt>
                </c:numCache>
              </c:numRef>
            </c:plus>
            <c:minus>
              <c:numRef>
                <c:f>Sheet1!$M$2:$M$6</c:f>
                <c:numCache>
                  <c:formatCode>General</c:formatCode>
                  <c:ptCount val="5"/>
                  <c:pt idx="0">
                    <c:v>0.10034999999999998</c:v>
                  </c:pt>
                  <c:pt idx="1">
                    <c:v>0.13036454545454543</c:v>
                  </c:pt>
                  <c:pt idx="2">
                    <c:v>0.15793749999999998</c:v>
                  </c:pt>
                  <c:pt idx="3">
                    <c:v>0.16628809523809523</c:v>
                  </c:pt>
                  <c:pt idx="4">
                    <c:v>0.17666153846153843</c:v>
                  </c:pt>
                </c:numCache>
              </c:numRef>
            </c:minus>
            <c:spPr>
              <a:noFill/>
              <a:ln w="9525">
                <a:solidFill>
                  <a:schemeClr val="tx2">
                    <a:lumMod val="75000"/>
                  </a:schemeClr>
                </a:solidFill>
                <a:round/>
              </a:ln>
              <a:effectLst/>
            </c:spPr>
          </c:errBars>
          <c:xVal>
            <c:numRef>
              <c:f>Sheet1!$A$2:$A$6</c:f>
              <c:numCache>
                <c:formatCode>General</c:formatCode>
                <c:ptCount val="5"/>
                <c:pt idx="0">
                  <c:v>6.0000000000000001E-3</c:v>
                </c:pt>
                <c:pt idx="1">
                  <c:v>1.0999999999999999E-2</c:v>
                </c:pt>
                <c:pt idx="2">
                  <c:v>1.6E-2</c:v>
                </c:pt>
                <c:pt idx="3">
                  <c:v>2.1000000000000001E-2</c:v>
                </c:pt>
                <c:pt idx="4">
                  <c:v>2.5999999999999999E-2</c:v>
                </c:pt>
              </c:numCache>
            </c:numRef>
          </c:xVal>
          <c:yVal>
            <c:numRef>
              <c:f>Sheet1!$G$2:$G$6</c:f>
              <c:numCache>
                <c:formatCode>0.000</c:formatCode>
                <c:ptCount val="5"/>
                <c:pt idx="0">
                  <c:v>0.41699999999999998</c:v>
                </c:pt>
                <c:pt idx="1">
                  <c:v>0.85419999999999985</c:v>
                </c:pt>
                <c:pt idx="2">
                  <c:v>1.3149999999999999</c:v>
                </c:pt>
                <c:pt idx="3">
                  <c:v>1.6009999999999998</c:v>
                </c:pt>
                <c:pt idx="4">
                  <c:v>1.8839999999999997</c:v>
                </c:pt>
              </c:numCache>
            </c:numRef>
          </c:yVal>
          <c:smooth val="0"/>
          <c:extLst>
            <c:ext xmlns:c16="http://schemas.microsoft.com/office/drawing/2014/chart" uri="{C3380CC4-5D6E-409C-BE32-E72D297353CC}">
              <c16:uniqueId val="{00000001-2DBC-47E9-8057-D55804D9F707}"/>
            </c:ext>
          </c:extLst>
        </c:ser>
        <c:ser>
          <c:idx val="1"/>
          <c:order val="1"/>
          <c:tx>
            <c:v>max slope</c:v>
          </c:tx>
          <c:spPr>
            <a:ln w="25400" cap="rnd">
              <a:no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trendline>
            <c:spPr>
              <a:ln w="9525" cap="rnd">
                <a:solidFill>
                  <a:schemeClr val="accent2"/>
                </a:solidFill>
              </a:ln>
              <a:effectLst/>
            </c:spPr>
            <c:trendlineType val="poly"/>
            <c:order val="2"/>
            <c:dispRSqr val="0"/>
            <c:dispEq val="0"/>
          </c:trendline>
          <c:xVal>
            <c:numRef>
              <c:f>Sheet1!$A$2:$A$6</c:f>
              <c:numCache>
                <c:formatCode>General</c:formatCode>
                <c:ptCount val="5"/>
                <c:pt idx="0">
                  <c:v>6.0000000000000001E-3</c:v>
                </c:pt>
                <c:pt idx="1">
                  <c:v>1.0999999999999999E-2</c:v>
                </c:pt>
                <c:pt idx="2">
                  <c:v>1.6E-2</c:v>
                </c:pt>
                <c:pt idx="3">
                  <c:v>2.1000000000000001E-2</c:v>
                </c:pt>
                <c:pt idx="4">
                  <c:v>2.5999999999999999E-2</c:v>
                </c:pt>
              </c:numCache>
            </c:numRef>
          </c:xVal>
          <c:yVal>
            <c:numRef>
              <c:f>Sheet1!$N$2:$N$6</c:f>
              <c:numCache>
                <c:formatCode>General</c:formatCode>
                <c:ptCount val="5"/>
                <c:pt idx="0" formatCode="0.000">
                  <c:v>0.51734999999999998</c:v>
                </c:pt>
                <c:pt idx="4" formatCode="0.000">
                  <c:v>2.0606615384615381</c:v>
                </c:pt>
              </c:numCache>
            </c:numRef>
          </c:yVal>
          <c:smooth val="0"/>
          <c:extLst>
            <c:ext xmlns:c16="http://schemas.microsoft.com/office/drawing/2014/chart" uri="{C3380CC4-5D6E-409C-BE32-E72D297353CC}">
              <c16:uniqueId val="{00000003-2DBC-47E9-8057-D55804D9F707}"/>
            </c:ext>
          </c:extLst>
        </c:ser>
        <c:ser>
          <c:idx val="2"/>
          <c:order val="2"/>
          <c:tx>
            <c:v>min slope</c:v>
          </c:tx>
          <c:spPr>
            <a:ln w="25400" cap="rnd">
              <a:no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trendline>
            <c:spPr>
              <a:ln w="9525" cap="rnd">
                <a:solidFill>
                  <a:schemeClr val="accent3"/>
                </a:solidFill>
              </a:ln>
              <a:effectLst/>
            </c:spPr>
            <c:trendlineType val="poly"/>
            <c:order val="2"/>
            <c:dispRSqr val="0"/>
            <c:dispEq val="0"/>
          </c:trendline>
          <c:xVal>
            <c:numRef>
              <c:f>Sheet1!$A$2:$A$6</c:f>
              <c:numCache>
                <c:formatCode>General</c:formatCode>
                <c:ptCount val="5"/>
                <c:pt idx="0">
                  <c:v>6.0000000000000001E-3</c:v>
                </c:pt>
                <c:pt idx="1">
                  <c:v>1.0999999999999999E-2</c:v>
                </c:pt>
                <c:pt idx="2">
                  <c:v>1.6E-2</c:v>
                </c:pt>
                <c:pt idx="3">
                  <c:v>2.1000000000000001E-2</c:v>
                </c:pt>
                <c:pt idx="4">
                  <c:v>2.5999999999999999E-2</c:v>
                </c:pt>
              </c:numCache>
            </c:numRef>
          </c:xVal>
          <c:yVal>
            <c:numRef>
              <c:f>Sheet1!$O$2:$O$6</c:f>
              <c:numCache>
                <c:formatCode>General</c:formatCode>
                <c:ptCount val="5"/>
                <c:pt idx="0" formatCode="0.000">
                  <c:v>0.31664999999999999</c:v>
                </c:pt>
                <c:pt idx="4" formatCode="0.000">
                  <c:v>1.7073384615384612</c:v>
                </c:pt>
              </c:numCache>
            </c:numRef>
          </c:yVal>
          <c:smooth val="0"/>
          <c:extLst>
            <c:ext xmlns:c16="http://schemas.microsoft.com/office/drawing/2014/chart" uri="{C3380CC4-5D6E-409C-BE32-E72D297353CC}">
              <c16:uniqueId val="{00000005-2DBC-47E9-8057-D55804D9F707}"/>
            </c:ext>
          </c:extLst>
        </c:ser>
        <c:dLbls>
          <c:showLegendKey val="0"/>
          <c:showVal val="0"/>
          <c:showCatName val="0"/>
          <c:showSerName val="0"/>
          <c:showPercent val="0"/>
          <c:showBubbleSize val="0"/>
        </c:dLbls>
        <c:axId val="229231167"/>
        <c:axId val="229228671"/>
      </c:scatterChart>
      <c:valAx>
        <c:axId val="229231167"/>
        <c:scaling>
          <c:orientation val="minMax"/>
        </c:scaling>
        <c:delete val="0"/>
        <c:axPos val="b"/>
        <c:majorGridlines>
          <c:spPr>
            <a:ln w="9525" cap="flat" cmpd="sng" algn="ctr">
              <a:solidFill>
                <a:schemeClr val="tx2">
                  <a:lumMod val="15000"/>
                  <a:lumOff val="85000"/>
                </a:schemeClr>
              </a:solidFill>
              <a:round/>
            </a:ln>
            <a:effectLst/>
          </c:spPr>
        </c:majorGridlines>
        <c:title>
          <c:tx>
            <c:strRef>
              <c:f>Sheet1!$A$1</c:f>
              <c:strCache>
                <c:ptCount val="1"/>
                <c:pt idx="0">
                  <c:v>Mass of the marble / kg (±0.0001 kg)</c:v>
                </c:pt>
              </c:strCache>
            </c:strRef>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KE"/>
          </a:p>
        </c:txPr>
        <c:crossAx val="229228671"/>
        <c:crosses val="autoZero"/>
        <c:crossBetween val="midCat"/>
      </c:valAx>
      <c:valAx>
        <c:axId val="229228671"/>
        <c:scaling>
          <c:orientation val="minMax"/>
        </c:scaling>
        <c:delete val="0"/>
        <c:axPos val="l"/>
        <c:majorGridlines>
          <c:spPr>
            <a:ln w="9525" cap="flat" cmpd="sng" algn="ctr">
              <a:solidFill>
                <a:schemeClr val="tx2">
                  <a:lumMod val="15000"/>
                  <a:lumOff val="85000"/>
                </a:schemeClr>
              </a:solidFill>
              <a:round/>
            </a:ln>
            <a:effectLst/>
          </c:spPr>
        </c:majorGridlines>
        <c:title>
          <c:tx>
            <c:strRef>
              <c:f>Sheet1!$G$1</c:f>
              <c:strCache>
                <c:ptCount val="1"/>
                <c:pt idx="0">
                  <c:v>Average velocity</c:v>
                </c:pt>
              </c:strCache>
            </c:strRef>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KE"/>
            </a:p>
          </c:txPr>
        </c:title>
        <c:numFmt formatCode="0.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KE"/>
          </a:p>
        </c:txPr>
        <c:crossAx val="22923116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a:outerShdw blurRad="50800" dist="38100" dir="8100000" algn="tr" rotWithShape="0">
        <a:prstClr val="black">
          <a:alpha val="40000"/>
        </a:prstClr>
      </a:outerShdw>
    </a:effectLst>
  </c:spPr>
  <c:txPr>
    <a:bodyPr/>
    <a:lstStyle/>
    <a:p>
      <a:pPr>
        <a:defRPr/>
      </a:pPr>
      <a:endParaRPr lang="en-K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192</cp:revision>
  <dcterms:created xsi:type="dcterms:W3CDTF">2025-04-07T10:07:00Z</dcterms:created>
  <dcterms:modified xsi:type="dcterms:W3CDTF">2025-04-13T08:18:00Z</dcterms:modified>
</cp:coreProperties>
</file>